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4F144" w14:textId="77777777" w:rsidR="00A83BEE" w:rsidRPr="00A83BEE" w:rsidRDefault="00A83BEE" w:rsidP="00A83BEE">
      <w:pPr>
        <w:tabs>
          <w:tab w:val="left" w:pos="851"/>
        </w:tabs>
        <w:spacing w:after="0" w:line="240" w:lineRule="auto"/>
        <w:ind w:firstLine="567"/>
        <w:jc w:val="center"/>
        <w:rPr>
          <w:rFonts w:eastAsia="Calibri" w:cs="Times New Roman"/>
          <w:b/>
          <w:color w:val="000000"/>
          <w:kern w:val="0"/>
          <w:sz w:val="28"/>
          <w:szCs w:val="28"/>
          <w14:ligatures w14:val="none"/>
        </w:rPr>
      </w:pPr>
      <w:r w:rsidRPr="00A83BEE">
        <w:rPr>
          <w:rFonts w:eastAsia="Calibri" w:cs="Times New Roman"/>
          <w:b/>
          <w:color w:val="000000"/>
          <w:kern w:val="0"/>
          <w:sz w:val="28"/>
          <w:szCs w:val="28"/>
          <w14:ligatures w14:val="none"/>
        </w:rPr>
        <w:t>Phụ lục 2</w:t>
      </w:r>
    </w:p>
    <w:p w14:paraId="0CC85C94" w14:textId="77777777" w:rsidR="00A83BEE" w:rsidRPr="00A83BEE" w:rsidRDefault="00A83BEE" w:rsidP="00A83BEE">
      <w:pPr>
        <w:tabs>
          <w:tab w:val="left" w:pos="851"/>
        </w:tabs>
        <w:spacing w:after="0" w:line="240" w:lineRule="auto"/>
        <w:ind w:firstLine="567"/>
        <w:jc w:val="center"/>
        <w:rPr>
          <w:rFonts w:eastAsia="Calibri" w:cs="Times New Roman"/>
          <w:b/>
          <w:color w:val="000000"/>
          <w:kern w:val="0"/>
          <w:sz w:val="28"/>
          <w:szCs w:val="28"/>
          <w14:ligatures w14:val="none"/>
        </w:rPr>
      </w:pPr>
      <w:r w:rsidRPr="00A83BEE">
        <w:rPr>
          <w:rFonts w:eastAsia="Calibri" w:cs="Times New Roman"/>
          <w:b/>
          <w:color w:val="000000"/>
          <w:kern w:val="0"/>
          <w:sz w:val="28"/>
          <w:szCs w:val="28"/>
          <w14:ligatures w14:val="none"/>
        </w:rPr>
        <w:t>ĐỀ CƯƠNG BÁO CÁO TỰ ĐÁNH GIÁ CÔNG TÁC PCTN NĂM 2024</w:t>
      </w:r>
    </w:p>
    <w:p w14:paraId="7D9446F2" w14:textId="77777777" w:rsidR="00A83BEE" w:rsidRPr="00A83BEE" w:rsidRDefault="00A83BEE" w:rsidP="00A83BEE">
      <w:pPr>
        <w:tabs>
          <w:tab w:val="left" w:pos="851"/>
        </w:tabs>
        <w:spacing w:after="0" w:line="240" w:lineRule="auto"/>
        <w:ind w:firstLine="567"/>
        <w:jc w:val="center"/>
        <w:rPr>
          <w:rFonts w:eastAsia="Calibri" w:cs="Times New Roman"/>
          <w:b/>
          <w:color w:val="000000"/>
          <w:kern w:val="0"/>
          <w:sz w:val="28"/>
          <w:szCs w:val="28"/>
          <w14:ligatures w14:val="none"/>
        </w:rPr>
      </w:pPr>
    </w:p>
    <w:tbl>
      <w:tblPr>
        <w:tblW w:w="9399" w:type="dxa"/>
        <w:tblInd w:w="108" w:type="dxa"/>
        <w:tblLook w:val="01E0" w:firstRow="1" w:lastRow="1" w:firstColumn="1" w:lastColumn="1" w:noHBand="0" w:noVBand="0"/>
      </w:tblPr>
      <w:tblGrid>
        <w:gridCol w:w="3605"/>
        <w:gridCol w:w="5794"/>
      </w:tblGrid>
      <w:tr w:rsidR="00A83BEE" w:rsidRPr="00A83BEE" w14:paraId="2231E0D9" w14:textId="77777777" w:rsidTr="00E53402">
        <w:trPr>
          <w:trHeight w:val="1214"/>
        </w:trPr>
        <w:tc>
          <w:tcPr>
            <w:tcW w:w="3605" w:type="dxa"/>
            <w:shd w:val="clear" w:color="auto" w:fill="auto"/>
          </w:tcPr>
          <w:p w14:paraId="3C72B70E" w14:textId="37CFFF91" w:rsidR="00A83BEE" w:rsidRPr="00A83BEE" w:rsidRDefault="00A83BEE" w:rsidP="00A83BEE">
            <w:pPr>
              <w:spacing w:before="60" w:after="120" w:line="288" w:lineRule="auto"/>
              <w:jc w:val="both"/>
              <w:rPr>
                <w:rFonts w:eastAsia="Calibri" w:cs="Times New Roman"/>
                <w:b/>
                <w:bCs/>
                <w:color w:val="000000"/>
                <w:kern w:val="0"/>
                <w:sz w:val="28"/>
                <w:szCs w:val="28"/>
                <w:lang w:val="vi-VN"/>
                <w14:ligatures w14:val="none"/>
              </w:rPr>
            </w:pPr>
            <w:r w:rsidRPr="00A83BEE">
              <w:rPr>
                <w:rFonts w:eastAsia="Calibri" w:cs="Times New Roman"/>
                <w:b/>
                <w:bCs/>
                <w:noProof/>
                <w:color w:val="000000"/>
                <w:kern w:val="0"/>
                <w:sz w:val="28"/>
                <w:szCs w:val="28"/>
                <w14:ligatures w14:val="none"/>
              </w:rPr>
              <mc:AlternateContent>
                <mc:Choice Requires="wps">
                  <w:drawing>
                    <wp:anchor distT="0" distB="0" distL="114300" distR="114300" simplePos="0" relativeHeight="251659264" behindDoc="0" locked="0" layoutInCell="1" allowOverlap="1" wp14:anchorId="699A71CB" wp14:editId="0EDE019E">
                      <wp:simplePos x="0" y="0"/>
                      <wp:positionH relativeFrom="column">
                        <wp:posOffset>635000</wp:posOffset>
                      </wp:positionH>
                      <wp:positionV relativeFrom="paragraph">
                        <wp:posOffset>275590</wp:posOffset>
                      </wp:positionV>
                      <wp:extent cx="800100" cy="0"/>
                      <wp:effectExtent l="8890" t="13970" r="10160" b="5080"/>
                      <wp:wrapNone/>
                      <wp:docPr id="61027697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C0829"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pt,21.7pt" to="113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"/>
                  </w:pict>
                </mc:Fallback>
              </mc:AlternateContent>
            </w:r>
            <w:r>
              <w:rPr>
                <w:rFonts w:eastAsia="Calibri" w:cs="Times New Roman"/>
                <w:b/>
                <w:bCs/>
                <w:noProof/>
                <w:color w:val="000000"/>
                <w:kern w:val="0"/>
                <w:sz w:val="28"/>
                <w:szCs w:val="28"/>
                <w14:ligatures w14:val="none"/>
              </w:rPr>
              <w:t xml:space="preserve">      </w:t>
            </w:r>
            <w:r w:rsidRPr="00A83BEE">
              <w:rPr>
                <w:rFonts w:eastAsia="Calibri" w:cs="Times New Roman"/>
                <w:b/>
                <w:bCs/>
                <w:noProof/>
                <w:color w:val="000000"/>
                <w:kern w:val="0"/>
                <w:sz w:val="28"/>
                <w:szCs w:val="28"/>
                <w14:ligatures w14:val="none"/>
              </w:rPr>
              <w:t>CƠ QUAN, ĐƠN VỊ</w:t>
            </w:r>
          </w:p>
          <w:p w14:paraId="17E5561A" w14:textId="77777777" w:rsidR="00A83BEE" w:rsidRPr="00A83BEE" w:rsidRDefault="00A83BEE" w:rsidP="00A83BEE">
            <w:pPr>
              <w:spacing w:before="240" w:after="120" w:line="288" w:lineRule="auto"/>
              <w:jc w:val="center"/>
              <w:rPr>
                <w:rFonts w:eastAsia="Calibri" w:cs="Times New Roman"/>
                <w:color w:val="000000"/>
                <w:kern w:val="0"/>
                <w:sz w:val="28"/>
                <w:szCs w:val="28"/>
                <w:lang w:val="vi-VN"/>
                <w14:ligatures w14:val="none"/>
              </w:rPr>
            </w:pPr>
            <w:r w:rsidRPr="00A83BEE">
              <w:rPr>
                <w:rFonts w:eastAsia="Calibri" w:cs="Times New Roman"/>
                <w:color w:val="000000"/>
                <w:kern w:val="0"/>
                <w:sz w:val="28"/>
                <w:szCs w:val="28"/>
                <w:lang w:val="vi-VN"/>
                <w14:ligatures w14:val="none"/>
              </w:rPr>
              <w:t>Số:         /BC-…….</w:t>
            </w:r>
            <w:r w:rsidRPr="00A83BEE">
              <w:rPr>
                <w:rFonts w:eastAsia="Calibri" w:cs="Times New Roman"/>
                <w:color w:val="000000"/>
                <w:kern w:val="0"/>
                <w:sz w:val="28"/>
                <w:szCs w:val="28"/>
                <w:vertAlign w:val="superscript"/>
                <w14:ligatures w14:val="none"/>
              </w:rPr>
              <w:footnoteReference w:id="1"/>
            </w:r>
          </w:p>
        </w:tc>
        <w:tc>
          <w:tcPr>
            <w:tcW w:w="5794" w:type="dxa"/>
            <w:shd w:val="clear" w:color="auto" w:fill="auto"/>
          </w:tcPr>
          <w:p w14:paraId="5424D7E5" w14:textId="77777777" w:rsidR="00A83BEE" w:rsidRPr="00A83BEE" w:rsidRDefault="00A83BEE" w:rsidP="00A83BEE">
            <w:pPr>
              <w:spacing w:after="0" w:line="240" w:lineRule="auto"/>
              <w:jc w:val="center"/>
              <w:rPr>
                <w:rFonts w:eastAsia="Calibri" w:cs="Times New Roman"/>
                <w:b/>
                <w:color w:val="000000"/>
                <w:kern w:val="0"/>
                <w:sz w:val="28"/>
                <w:szCs w:val="28"/>
                <w:lang w:val="vi-VN"/>
                <w14:ligatures w14:val="none"/>
              </w:rPr>
            </w:pPr>
            <w:r w:rsidRPr="00A83BEE">
              <w:rPr>
                <w:rFonts w:eastAsia="Calibri" w:cs="Times New Roman"/>
                <w:b/>
                <w:color w:val="000000"/>
                <w:kern w:val="0"/>
                <w:sz w:val="26"/>
                <w:szCs w:val="28"/>
                <w:lang w:val="vi-VN"/>
                <w14:ligatures w14:val="none"/>
              </w:rPr>
              <w:t>CỘNG HOÀ XÃ HỘI CHỦ NGHĨA VIỆT NAM</w:t>
            </w:r>
          </w:p>
          <w:p w14:paraId="247B4BBA" w14:textId="4CEE99DD" w:rsidR="00A83BEE" w:rsidRPr="00A83BEE" w:rsidRDefault="00A83BEE" w:rsidP="00A83BEE">
            <w:pPr>
              <w:spacing w:after="0" w:line="240" w:lineRule="auto"/>
              <w:jc w:val="center"/>
              <w:rPr>
                <w:rFonts w:eastAsia="Calibri" w:cs="Times New Roman"/>
                <w:b/>
                <w:color w:val="000000"/>
                <w:kern w:val="0"/>
                <w:sz w:val="28"/>
                <w:szCs w:val="28"/>
                <w:lang w:val="vi-VN"/>
                <w14:ligatures w14:val="none"/>
              </w:rPr>
            </w:pPr>
            <w:r w:rsidRPr="00A83BEE">
              <w:rPr>
                <w:rFonts w:eastAsia="Calibri" w:cs="Times New Roman"/>
                <w:noProof/>
                <w:color w:val="000000"/>
                <w:kern w:val="0"/>
                <w:sz w:val="28"/>
                <w:szCs w:val="28"/>
                <w14:ligatures w14:val="none"/>
              </w:rPr>
              <mc:AlternateContent>
                <mc:Choice Requires="wps">
                  <w:drawing>
                    <wp:anchor distT="0" distB="0" distL="114300" distR="114300" simplePos="0" relativeHeight="251660288" behindDoc="0" locked="0" layoutInCell="1" allowOverlap="1" wp14:anchorId="650C63E4" wp14:editId="63624B46">
                      <wp:simplePos x="0" y="0"/>
                      <wp:positionH relativeFrom="column">
                        <wp:posOffset>672465</wp:posOffset>
                      </wp:positionH>
                      <wp:positionV relativeFrom="paragraph">
                        <wp:posOffset>206375</wp:posOffset>
                      </wp:positionV>
                      <wp:extent cx="2171700" cy="0"/>
                      <wp:effectExtent l="11430" t="10795" r="7620" b="8255"/>
                      <wp:wrapNone/>
                      <wp:docPr id="1281033296"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EA8F7"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5pt,16.25pt" to="223.9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"/>
                  </w:pict>
                </mc:Fallback>
              </mc:AlternateContent>
            </w:r>
            <w:r w:rsidRPr="00A83BEE">
              <w:rPr>
                <w:rFonts w:eastAsia="Calibri" w:cs="Times New Roman"/>
                <w:b/>
                <w:color w:val="000000"/>
                <w:kern w:val="0"/>
                <w:sz w:val="28"/>
                <w:szCs w:val="28"/>
                <w:lang w:val="vi-VN"/>
                <w14:ligatures w14:val="none"/>
              </w:rPr>
              <w:t>Độc lập - Tự do - Hạnh phúc</w:t>
            </w:r>
          </w:p>
          <w:p w14:paraId="2914E8C0" w14:textId="77777777" w:rsidR="00A83BEE" w:rsidRPr="00A83BEE" w:rsidRDefault="00A83BEE" w:rsidP="00A83BEE">
            <w:pPr>
              <w:spacing w:before="120" w:after="0" w:line="240" w:lineRule="auto"/>
              <w:jc w:val="both"/>
              <w:rPr>
                <w:rFonts w:eastAsia="Calibri" w:cs="Times New Roman"/>
                <w:b/>
                <w:color w:val="000000"/>
                <w:kern w:val="0"/>
                <w:sz w:val="26"/>
                <w:szCs w:val="26"/>
                <w14:ligatures w14:val="none"/>
              </w:rPr>
            </w:pPr>
            <w:r w:rsidRPr="00A83BEE">
              <w:rPr>
                <w:rFonts w:eastAsia="Calibri" w:cs="Times New Roman"/>
                <w:i/>
                <w:color w:val="000000"/>
                <w:kern w:val="0"/>
                <w:sz w:val="26"/>
                <w:szCs w:val="26"/>
                <w14:ligatures w14:val="none"/>
              </w:rPr>
              <w:t xml:space="preserve">        ........, ngày…… tháng……năm 2025</w:t>
            </w:r>
          </w:p>
        </w:tc>
      </w:tr>
    </w:tbl>
    <w:p w14:paraId="3AB09AD5" w14:textId="77777777" w:rsidR="00A83BEE" w:rsidRDefault="00A83BEE" w:rsidP="00A83BEE">
      <w:pPr>
        <w:tabs>
          <w:tab w:val="left" w:pos="851"/>
        </w:tabs>
        <w:spacing w:after="0" w:line="240" w:lineRule="auto"/>
        <w:jc w:val="center"/>
        <w:rPr>
          <w:rFonts w:eastAsia="Times New Roman" w:cs="Times New Roman"/>
          <w:b/>
          <w:color w:val="000000"/>
          <w:kern w:val="0"/>
          <w:sz w:val="28"/>
          <w:szCs w:val="28"/>
          <w14:ligatures w14:val="none"/>
        </w:rPr>
      </w:pPr>
      <w:r w:rsidRPr="00A83BEE">
        <w:rPr>
          <w:rFonts w:eastAsia="Times New Roman" w:cs="Times New Roman"/>
          <w:b/>
          <w:color w:val="000000"/>
          <w:kern w:val="0"/>
          <w:sz w:val="28"/>
          <w:szCs w:val="28"/>
          <w14:ligatures w14:val="none"/>
        </w:rPr>
        <w:t xml:space="preserve">Báo cáo tự đánh giá công tác phòng, chống tham nhũng năm 2024 </w:t>
      </w:r>
    </w:p>
    <w:p w14:paraId="7EE5A345" w14:textId="71439720" w:rsidR="00A83BEE" w:rsidRPr="00A83BEE" w:rsidRDefault="00A83BEE" w:rsidP="00A83BEE">
      <w:pPr>
        <w:tabs>
          <w:tab w:val="left" w:pos="851"/>
        </w:tabs>
        <w:spacing w:after="0" w:line="240" w:lineRule="auto"/>
        <w:jc w:val="center"/>
        <w:rPr>
          <w:rFonts w:eastAsia="Calibri" w:cs="Times New Roman"/>
          <w:color w:val="000000"/>
          <w:kern w:val="0"/>
          <w:sz w:val="12"/>
          <w:szCs w:val="12"/>
          <w14:ligatures w14:val="none"/>
        </w:rPr>
      </w:pPr>
      <w:r w:rsidRPr="00A83BEE">
        <w:rPr>
          <w:rFonts w:eastAsia="Times New Roman" w:cs="Times New Roman"/>
          <w:b/>
          <w:color w:val="000000"/>
          <w:kern w:val="0"/>
          <w:sz w:val="28"/>
          <w:szCs w:val="28"/>
          <w14:ligatures w14:val="none"/>
        </w:rPr>
        <w:t xml:space="preserve">của    </w:t>
      </w:r>
      <w:r>
        <w:rPr>
          <w:rFonts w:eastAsia="Times New Roman" w:cs="Times New Roman"/>
          <w:b/>
          <w:color w:val="000000"/>
          <w:kern w:val="0"/>
          <w:sz w:val="28"/>
          <w:szCs w:val="28"/>
          <w14:ligatures w14:val="none"/>
        </w:rPr>
        <w:t>………………..</w:t>
      </w:r>
    </w:p>
    <w:p w14:paraId="3EF70FBD" w14:textId="49099286" w:rsidR="00A83BEE" w:rsidRDefault="00A83BEE" w:rsidP="00A83BEE">
      <w:pPr>
        <w:tabs>
          <w:tab w:val="left" w:pos="851"/>
        </w:tabs>
        <w:spacing w:before="120" w:after="120" w:line="264" w:lineRule="auto"/>
        <w:jc w:val="center"/>
        <w:rPr>
          <w:rFonts w:eastAsia="Calibri" w:cs="Times New Roman"/>
          <w:color w:val="000000"/>
          <w:kern w:val="0"/>
          <w:sz w:val="28"/>
          <w:szCs w:val="28"/>
          <w14:ligatures w14:val="none"/>
        </w:rPr>
      </w:pPr>
      <w:r w:rsidRPr="00A83BEE">
        <w:rPr>
          <w:rFonts w:eastAsia="Calibri" w:cs="Times New Roman"/>
          <w:noProof/>
          <w:color w:val="000000"/>
          <w:kern w:val="0"/>
          <w:sz w:val="12"/>
          <w:szCs w:val="12"/>
          <w14:ligatures w14:val="none"/>
        </w:rPr>
        <mc:AlternateContent>
          <mc:Choice Requires="wps">
            <w:drawing>
              <wp:anchor distT="0" distB="0" distL="114300" distR="114300" simplePos="0" relativeHeight="251661312" behindDoc="0" locked="0" layoutInCell="1" allowOverlap="1" wp14:anchorId="2761184B" wp14:editId="36C96693">
                <wp:simplePos x="0" y="0"/>
                <wp:positionH relativeFrom="column">
                  <wp:posOffset>2727960</wp:posOffset>
                </wp:positionH>
                <wp:positionV relativeFrom="paragraph">
                  <wp:posOffset>91440</wp:posOffset>
                </wp:positionV>
                <wp:extent cx="896620" cy="0"/>
                <wp:effectExtent l="8255" t="10160" r="9525" b="8890"/>
                <wp:wrapNone/>
                <wp:docPr id="2112876599"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6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790245" id="_x0000_t32" coordsize="21600,21600" o:spt="32" o:oned="t" path="m,l21600,21600e" filled="f">
                <v:path arrowok="t" fillok="f" o:connecttype="none"/>
                <o:lock v:ext="edit" shapetype="t"/>
              </v:shapetype>
              <v:shape id="Straight Arrow Connector 7" o:spid="_x0000_s1026" type="#_x0000_t32" style="position:absolute;margin-left:214.8pt;margin-top:7.2pt;width:7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"/>
            </w:pict>
          </mc:Fallback>
        </mc:AlternateContent>
      </w:r>
    </w:p>
    <w:p w14:paraId="4AB58760" w14:textId="060237B4" w:rsidR="00A83BEE" w:rsidRPr="00A83BEE" w:rsidRDefault="00A83BEE" w:rsidP="00A83BEE">
      <w:pPr>
        <w:tabs>
          <w:tab w:val="left" w:pos="851"/>
        </w:tabs>
        <w:spacing w:before="120" w:after="120" w:line="264" w:lineRule="auto"/>
        <w:jc w:val="center"/>
        <w:rPr>
          <w:rFonts w:eastAsia="Calibri" w:cs="Times New Roman"/>
          <w:color w:val="000000"/>
          <w:kern w:val="0"/>
          <w:sz w:val="28"/>
          <w:szCs w:val="28"/>
          <w14:ligatures w14:val="none"/>
        </w:rPr>
      </w:pPr>
      <w:r w:rsidRPr="00A83BEE">
        <w:rPr>
          <w:rFonts w:eastAsia="Calibri" w:cs="Times New Roman"/>
          <w:color w:val="000000"/>
          <w:kern w:val="0"/>
          <w:sz w:val="28"/>
          <w:szCs w:val="28"/>
          <w14:ligatures w14:val="none"/>
        </w:rPr>
        <w:t xml:space="preserve">Kính gửi: Thanh tra </w:t>
      </w:r>
      <w:r>
        <w:rPr>
          <w:rFonts w:eastAsia="Calibri" w:cs="Times New Roman"/>
          <w:color w:val="000000"/>
          <w:kern w:val="0"/>
          <w:sz w:val="28"/>
          <w:szCs w:val="28"/>
          <w14:ligatures w14:val="none"/>
        </w:rPr>
        <w:t>tỉnh.</w:t>
      </w:r>
    </w:p>
    <w:p w14:paraId="31174AB6" w14:textId="77777777" w:rsidR="00A83BEE" w:rsidRPr="00A83BEE" w:rsidRDefault="00A83BEE" w:rsidP="00A83BEE">
      <w:pPr>
        <w:tabs>
          <w:tab w:val="left" w:pos="851"/>
        </w:tabs>
        <w:spacing w:before="120" w:after="120" w:line="264" w:lineRule="auto"/>
        <w:ind w:firstLine="567"/>
        <w:jc w:val="center"/>
        <w:rPr>
          <w:rFonts w:eastAsia="Calibri" w:cs="Times New Roman"/>
          <w:color w:val="000000"/>
          <w:kern w:val="0"/>
          <w:sz w:val="12"/>
          <w:szCs w:val="28"/>
          <w14:ligatures w14:val="none"/>
        </w:rPr>
      </w:pPr>
    </w:p>
    <w:p w14:paraId="659A03FA" w14:textId="400D53BB" w:rsidR="00A83BEE" w:rsidRPr="00A83BEE" w:rsidRDefault="00A83BEE" w:rsidP="008E467B">
      <w:pPr>
        <w:tabs>
          <w:tab w:val="left" w:pos="851"/>
        </w:tabs>
        <w:spacing w:before="120" w:after="120" w:line="240" w:lineRule="auto"/>
        <w:ind w:firstLine="709"/>
        <w:jc w:val="both"/>
        <w:rPr>
          <w:rFonts w:eastAsia="Calibri" w:cs="Times New Roman"/>
          <w:color w:val="000000"/>
          <w:kern w:val="0"/>
          <w:sz w:val="28"/>
          <w:szCs w:val="28"/>
          <w:lang w:val="nl-NL"/>
          <w14:ligatures w14:val="none"/>
        </w:rPr>
      </w:pPr>
      <w:r w:rsidRPr="00A83BEE">
        <w:rPr>
          <w:rFonts w:eastAsia="Calibri" w:cs="Times New Roman"/>
          <w:color w:val="000000"/>
          <w:kern w:val="0"/>
          <w:sz w:val="28"/>
          <w:szCs w:val="28"/>
          <w:lang w:val="nl-NL"/>
          <w14:ligatures w14:val="none"/>
        </w:rPr>
        <w:t xml:space="preserve">Thực hiện </w:t>
      </w:r>
      <w:r w:rsidR="008E467B" w:rsidRPr="008E467B">
        <w:rPr>
          <w:rFonts w:eastAsia="Calibri" w:cs="Times New Roman"/>
          <w:color w:val="000000"/>
          <w:kern w:val="0"/>
          <w:sz w:val="28"/>
          <w:szCs w:val="28"/>
          <w:lang w:val="nl-NL"/>
          <w14:ligatures w14:val="none"/>
        </w:rPr>
        <w:t xml:space="preserve">Kế hoạch </w:t>
      </w:r>
      <w:r w:rsidR="008E467B">
        <w:rPr>
          <w:rFonts w:eastAsia="Calibri" w:cs="Times New Roman"/>
          <w:color w:val="000000"/>
          <w:kern w:val="0"/>
          <w:sz w:val="28"/>
          <w:szCs w:val="28"/>
          <w:lang w:val="nl-NL"/>
          <w14:ligatures w14:val="none"/>
        </w:rPr>
        <w:t xml:space="preserve">số 529/KH-UBND ngày 19 tháng 02 năm 2025 của Ủy ban nhân dân tỉnh về việc </w:t>
      </w:r>
      <w:r w:rsidR="008E467B" w:rsidRPr="008E467B">
        <w:rPr>
          <w:rFonts w:eastAsia="Calibri" w:cs="Times New Roman"/>
          <w:color w:val="000000"/>
          <w:kern w:val="0"/>
          <w:sz w:val="28"/>
          <w:szCs w:val="28"/>
          <w:lang w:val="nl-NL"/>
          <w14:ligatures w14:val="none"/>
        </w:rPr>
        <w:t>đánh giá công tác phòng, chống tham nhũng</w:t>
      </w:r>
      <w:r w:rsidR="008E467B" w:rsidRPr="008E467B">
        <w:rPr>
          <w:rFonts w:eastAsia="Calibri" w:cs="Times New Roman"/>
          <w:color w:val="000000"/>
          <w:kern w:val="0"/>
          <w:sz w:val="28"/>
          <w:szCs w:val="28"/>
          <w:lang w:val="nl-NL"/>
          <w14:ligatures w14:val="none"/>
        </w:rPr>
        <w:t xml:space="preserve"> </w:t>
      </w:r>
      <w:r w:rsidR="008E467B">
        <w:rPr>
          <w:rFonts w:eastAsia="Calibri" w:cs="Times New Roman"/>
          <w:color w:val="000000"/>
          <w:kern w:val="0"/>
          <w:sz w:val="28"/>
          <w:szCs w:val="28"/>
          <w:lang w:val="nl-NL"/>
          <w14:ligatures w14:val="none"/>
        </w:rPr>
        <w:t xml:space="preserve">năm 2024; Quyết định số </w:t>
      </w:r>
      <w:r w:rsidR="008E467B" w:rsidRPr="008E467B">
        <w:rPr>
          <w:rFonts w:eastAsia="Calibri" w:cs="Times New Roman"/>
          <w:color w:val="000000"/>
          <w:kern w:val="0"/>
          <w:sz w:val="28"/>
          <w:szCs w:val="28"/>
          <w:lang w:val="nl-NL"/>
          <w14:ligatures w14:val="none"/>
        </w:rPr>
        <w:t>29/QĐ-TTCP ngày 13</w:t>
      </w:r>
      <w:r w:rsidR="008E467B">
        <w:rPr>
          <w:rFonts w:eastAsia="Calibri" w:cs="Times New Roman"/>
          <w:color w:val="000000"/>
          <w:kern w:val="0"/>
          <w:sz w:val="28"/>
          <w:szCs w:val="28"/>
          <w:lang w:val="nl-NL"/>
          <w14:ligatures w14:val="none"/>
        </w:rPr>
        <w:t xml:space="preserve"> </w:t>
      </w:r>
      <w:r w:rsidR="008E467B" w:rsidRPr="008E467B">
        <w:rPr>
          <w:rFonts w:eastAsia="Calibri" w:cs="Times New Roman"/>
          <w:color w:val="000000"/>
          <w:kern w:val="0"/>
          <w:sz w:val="28"/>
          <w:szCs w:val="28"/>
          <w:lang w:val="nl-NL"/>
          <w14:ligatures w14:val="none"/>
        </w:rPr>
        <w:t>tháng 02 năm 2025 của Thanh tra Chính phủ</w:t>
      </w:r>
      <w:r w:rsidR="008E467B" w:rsidRPr="008E467B">
        <w:rPr>
          <w:rFonts w:eastAsia="Calibri" w:cs="Times New Roman"/>
          <w:color w:val="000000"/>
          <w:kern w:val="0"/>
          <w:sz w:val="28"/>
          <w:szCs w:val="28"/>
          <w:lang w:val="nl-NL"/>
          <w14:ligatures w14:val="none"/>
        </w:rPr>
        <w:t xml:space="preserve"> </w:t>
      </w:r>
      <w:r w:rsidR="008E467B" w:rsidRPr="008E467B">
        <w:rPr>
          <w:rFonts w:eastAsia="Calibri" w:cs="Times New Roman"/>
          <w:color w:val="000000"/>
          <w:kern w:val="0"/>
          <w:sz w:val="28"/>
          <w:szCs w:val="28"/>
          <w14:ligatures w14:val="none"/>
        </w:rPr>
        <w:t>Ban hành Bộ Chỉ số đánh giá và tài liệu hướng dẫn đánh giá công tác phòng, chống tham nhũng cấp tỉnh năm 2024</w:t>
      </w:r>
      <w:r w:rsidR="008E467B">
        <w:rPr>
          <w:rFonts w:eastAsia="Calibri" w:cs="Times New Roman"/>
          <w:color w:val="000000"/>
          <w:kern w:val="0"/>
          <w:sz w:val="28"/>
          <w:szCs w:val="28"/>
          <w:lang w:val="nl-NL"/>
          <w14:ligatures w14:val="none"/>
        </w:rPr>
        <w:t>. ...................</w:t>
      </w:r>
      <w:r w:rsidRPr="00A83BEE">
        <w:rPr>
          <w:rFonts w:eastAsia="Calibri" w:cs="Times New Roman"/>
          <w:color w:val="000000"/>
          <w:kern w:val="0"/>
          <w:sz w:val="28"/>
          <w:szCs w:val="28"/>
          <w:lang w:val="nl-NL"/>
          <w14:ligatures w14:val="none"/>
        </w:rPr>
        <w:t xml:space="preserve">báo cáo tự đánh giá công tác phòng, chống tham nhũng tại </w:t>
      </w:r>
      <w:r w:rsidR="008E467B">
        <w:rPr>
          <w:rFonts w:eastAsia="Calibri" w:cs="Times New Roman"/>
          <w:color w:val="000000"/>
          <w:kern w:val="0"/>
          <w:sz w:val="28"/>
          <w:szCs w:val="28"/>
          <w:lang w:val="nl-NL"/>
          <w14:ligatures w14:val="none"/>
        </w:rPr>
        <w:t xml:space="preserve">đơn vị, </w:t>
      </w:r>
      <w:r w:rsidRPr="00A83BEE">
        <w:rPr>
          <w:rFonts w:eastAsia="Calibri" w:cs="Times New Roman"/>
          <w:color w:val="000000"/>
          <w:kern w:val="0"/>
          <w:sz w:val="28"/>
          <w:szCs w:val="28"/>
          <w:lang w:val="nl-NL"/>
          <w14:ligatures w14:val="none"/>
        </w:rPr>
        <w:t>địa phương từ ngày 01/01/2024 đến ngày 31/12/2024 như sau:</w:t>
      </w:r>
    </w:p>
    <w:p w14:paraId="6097822F" w14:textId="77777777" w:rsidR="00A83BEE" w:rsidRPr="00A83BEE" w:rsidRDefault="00A83BEE" w:rsidP="00501C1B">
      <w:pPr>
        <w:tabs>
          <w:tab w:val="left" w:pos="851"/>
        </w:tabs>
        <w:spacing w:before="120" w:after="120" w:line="240" w:lineRule="auto"/>
        <w:ind w:firstLine="709"/>
        <w:jc w:val="both"/>
        <w:rPr>
          <w:rFonts w:eastAsia="Times New Roman" w:cs="Times New Roman"/>
          <w:b/>
          <w:bCs/>
          <w:kern w:val="0"/>
          <w:sz w:val="28"/>
          <w:szCs w:val="28"/>
          <w14:ligatures w14:val="none"/>
        </w:rPr>
      </w:pPr>
      <w:r w:rsidRPr="00A83BEE">
        <w:rPr>
          <w:rFonts w:eastAsia="Times New Roman" w:cs="Times New Roman"/>
          <w:b/>
          <w:bCs/>
          <w:kern w:val="0"/>
          <w:sz w:val="28"/>
          <w:szCs w:val="28"/>
          <w14:ligatures w14:val="none"/>
        </w:rPr>
        <w:t xml:space="preserve">I. ĐẶC ĐIỂM TÌNH HÌNH  </w:t>
      </w:r>
    </w:p>
    <w:p w14:paraId="2F6A2249" w14:textId="006BB896" w:rsidR="00A83BEE" w:rsidRPr="00A83BEE" w:rsidRDefault="00F52F94" w:rsidP="00501C1B">
      <w:pPr>
        <w:tabs>
          <w:tab w:val="left" w:pos="851"/>
        </w:tabs>
        <w:spacing w:before="120" w:after="120" w:line="240" w:lineRule="auto"/>
        <w:ind w:firstLine="709"/>
        <w:jc w:val="both"/>
        <w:rPr>
          <w:rFonts w:eastAsia="Calibri" w:cs="Times New Roman"/>
          <w:iCs/>
          <w:color w:val="000000"/>
          <w:kern w:val="0"/>
          <w:sz w:val="28"/>
          <w:szCs w:val="28"/>
          <w14:ligatures w14:val="none"/>
        </w:rPr>
      </w:pPr>
      <w:r>
        <w:rPr>
          <w:rFonts w:eastAsia="Calibri" w:cs="Times New Roman"/>
          <w:iCs/>
          <w:color w:val="000000"/>
          <w:kern w:val="0"/>
          <w:sz w:val="28"/>
          <w:szCs w:val="28"/>
          <w14:ligatures w14:val="none"/>
        </w:rPr>
        <w:t>Khái quát tình hình thực hiện</w:t>
      </w:r>
      <w:r w:rsidR="00A83BEE" w:rsidRPr="00A83BEE">
        <w:rPr>
          <w:rFonts w:eastAsia="Calibri" w:cs="Times New Roman"/>
          <w:iCs/>
          <w:color w:val="000000"/>
          <w:kern w:val="0"/>
          <w:sz w:val="28"/>
          <w:szCs w:val="28"/>
          <w14:ligatures w14:val="none"/>
        </w:rPr>
        <w:t xml:space="preserve"> công tác phòng, chống tham nhũng (sau đây viết tắt là PCTN) </w:t>
      </w:r>
      <w:r>
        <w:rPr>
          <w:rFonts w:eastAsia="Calibri" w:cs="Times New Roman"/>
          <w:iCs/>
          <w:color w:val="000000"/>
          <w:kern w:val="0"/>
          <w:sz w:val="28"/>
          <w:szCs w:val="28"/>
          <w14:ligatures w14:val="none"/>
        </w:rPr>
        <w:t>tại đơn vị</w:t>
      </w:r>
      <w:r w:rsidR="00A83BEE" w:rsidRPr="00A83BEE">
        <w:rPr>
          <w:rFonts w:eastAsia="Calibri" w:cs="Times New Roman"/>
          <w:iCs/>
          <w:color w:val="000000"/>
          <w:kern w:val="0"/>
          <w:sz w:val="28"/>
          <w:szCs w:val="28"/>
          <w14:ligatures w14:val="none"/>
        </w:rPr>
        <w:t>.</w:t>
      </w:r>
    </w:p>
    <w:p w14:paraId="15B222DD" w14:textId="77777777" w:rsidR="00A83BEE" w:rsidRDefault="00A83BEE" w:rsidP="00501C1B">
      <w:pPr>
        <w:tabs>
          <w:tab w:val="left" w:pos="851"/>
        </w:tabs>
        <w:spacing w:before="120" w:after="120" w:line="240" w:lineRule="auto"/>
        <w:ind w:firstLine="709"/>
        <w:jc w:val="both"/>
        <w:rPr>
          <w:rFonts w:eastAsia="Times New Roman" w:cs="Times New Roman"/>
          <w:b/>
          <w:bCs/>
          <w:kern w:val="0"/>
          <w:sz w:val="28"/>
          <w:szCs w:val="28"/>
          <w14:ligatures w14:val="none"/>
        </w:rPr>
      </w:pPr>
      <w:r w:rsidRPr="00A83BEE">
        <w:rPr>
          <w:rFonts w:eastAsia="Times New Roman" w:cs="Times New Roman"/>
          <w:b/>
          <w:bCs/>
          <w:kern w:val="0"/>
          <w:sz w:val="28"/>
          <w:szCs w:val="28"/>
          <w:lang w:val="vi-VN"/>
          <w14:ligatures w14:val="none"/>
        </w:rPr>
        <w:t xml:space="preserve">II. </w:t>
      </w:r>
      <w:r w:rsidRPr="00A83BEE">
        <w:rPr>
          <w:rFonts w:eastAsia="Times New Roman" w:cs="Times New Roman"/>
          <w:b/>
          <w:bCs/>
          <w:kern w:val="0"/>
          <w:sz w:val="28"/>
          <w:szCs w:val="28"/>
          <w14:ligatures w14:val="none"/>
        </w:rPr>
        <w:t xml:space="preserve">ĐÁNH GIÁ CÔNG TÁC PCTN </w:t>
      </w:r>
    </w:p>
    <w:p w14:paraId="436CCB3E" w14:textId="70B3D9A4" w:rsidR="00501C1B" w:rsidRPr="00501C1B" w:rsidRDefault="00501C1B" w:rsidP="00501C1B">
      <w:pPr>
        <w:tabs>
          <w:tab w:val="left" w:pos="851"/>
        </w:tabs>
        <w:spacing w:before="120" w:after="120" w:line="240" w:lineRule="auto"/>
        <w:ind w:firstLine="709"/>
        <w:jc w:val="both"/>
        <w:rPr>
          <w:rFonts w:eastAsia="Times New Roman" w:cs="Times New Roman"/>
          <w:b/>
          <w:bCs/>
          <w:kern w:val="0"/>
          <w:sz w:val="28"/>
          <w:szCs w:val="28"/>
          <w:lang w:val="vi-VN"/>
          <w14:ligatures w14:val="none"/>
        </w:rPr>
      </w:pPr>
      <w:r>
        <w:rPr>
          <w:rFonts w:eastAsia="Times New Roman" w:cs="Times New Roman"/>
          <w:b/>
          <w:bCs/>
          <w:kern w:val="0"/>
          <w:sz w:val="28"/>
          <w:szCs w:val="28"/>
          <w14:ligatures w14:val="none"/>
        </w:rPr>
        <w:t xml:space="preserve">1. </w:t>
      </w:r>
      <w:r w:rsidRPr="00501C1B">
        <w:rPr>
          <w:rFonts w:eastAsia="Times New Roman" w:cs="Times New Roman"/>
          <w:b/>
          <w:bCs/>
          <w:kern w:val="0"/>
          <w:sz w:val="28"/>
          <w:szCs w:val="28"/>
          <w14:ligatures w14:val="none"/>
        </w:rPr>
        <w:t>Đánh giá việc thực hiện kế hoạch PCTN năm 2024</w:t>
      </w:r>
    </w:p>
    <w:p w14:paraId="19B36463" w14:textId="72A8B1B1" w:rsidR="00501C1B" w:rsidRDefault="00501C1B" w:rsidP="00501C1B">
      <w:pPr>
        <w:tabs>
          <w:tab w:val="left" w:pos="851"/>
        </w:tabs>
        <w:spacing w:before="120" w:after="120" w:line="240" w:lineRule="auto"/>
        <w:ind w:firstLine="709"/>
        <w:jc w:val="both"/>
        <w:rPr>
          <w:rFonts w:eastAsia="Times New Roman" w:cs="Times New Roman"/>
          <w:b/>
          <w:bCs/>
          <w:kern w:val="0"/>
          <w:sz w:val="28"/>
          <w:szCs w:val="28"/>
          <w14:ligatures w14:val="none"/>
        </w:rPr>
      </w:pPr>
      <w:r>
        <w:rPr>
          <w:rFonts w:eastAsia="Times New Roman" w:cs="Times New Roman"/>
          <w:b/>
          <w:bCs/>
          <w:kern w:val="0"/>
          <w:sz w:val="28"/>
          <w:szCs w:val="28"/>
          <w14:ligatures w14:val="none"/>
        </w:rPr>
        <w:t>1.1. Thực hiện kiểm tra, rà soát, hệ thống hóa văn bản quy phạm pháp luật về PCTN</w:t>
      </w:r>
    </w:p>
    <w:p w14:paraId="72FC1629" w14:textId="0896C9BF" w:rsidR="00501C1B" w:rsidRDefault="00501C1B" w:rsidP="00501C1B">
      <w:pPr>
        <w:tabs>
          <w:tab w:val="left" w:pos="851"/>
        </w:tabs>
        <w:spacing w:before="120" w:after="120" w:line="240" w:lineRule="auto"/>
        <w:ind w:firstLine="709"/>
        <w:jc w:val="both"/>
        <w:rPr>
          <w:rFonts w:eastAsia="Times New Roman" w:cs="Times New Roman"/>
          <w:kern w:val="0"/>
          <w:sz w:val="28"/>
          <w:szCs w:val="28"/>
          <w14:ligatures w14:val="none"/>
        </w:rPr>
      </w:pPr>
      <w:r w:rsidRPr="00501C1B">
        <w:rPr>
          <w:rFonts w:eastAsia="Times New Roman" w:cs="Times New Roman"/>
          <w:kern w:val="0"/>
          <w:sz w:val="28"/>
          <w:szCs w:val="28"/>
          <w14:ligatures w14:val="none"/>
        </w:rPr>
        <w:t>- Vi</w:t>
      </w:r>
      <w:r>
        <w:rPr>
          <w:rFonts w:eastAsia="Times New Roman" w:cs="Times New Roman"/>
          <w:kern w:val="0"/>
          <w:sz w:val="28"/>
          <w:szCs w:val="28"/>
          <w14:ligatures w14:val="none"/>
        </w:rPr>
        <w:t>ệc ban hanh Kế hoạch</w:t>
      </w:r>
      <w:r w:rsidR="0071042A">
        <w:rPr>
          <w:rFonts w:eastAsia="Times New Roman" w:cs="Times New Roman"/>
          <w:kern w:val="0"/>
          <w:sz w:val="28"/>
          <w:szCs w:val="28"/>
          <w14:ligatures w14:val="none"/>
        </w:rPr>
        <w:t>: Các cơ quan, đơn vị đã ban hành kế hoạch kiểm tra, rà soát, hệ thống hóa văn bản quy phạm pháp luật về PCTN thì cập nhật kế hoạch và</w:t>
      </w:r>
      <w:r w:rsidR="007A552B">
        <w:rPr>
          <w:rFonts w:eastAsia="Times New Roman" w:cs="Times New Roman"/>
          <w:kern w:val="0"/>
          <w:sz w:val="28"/>
          <w:szCs w:val="28"/>
          <w14:ligatures w14:val="none"/>
        </w:rPr>
        <w:t>o</w:t>
      </w:r>
      <w:r w:rsidR="0071042A">
        <w:rPr>
          <w:rFonts w:eastAsia="Times New Roman" w:cs="Times New Roman"/>
          <w:kern w:val="0"/>
          <w:sz w:val="28"/>
          <w:szCs w:val="28"/>
          <w14:ligatures w14:val="none"/>
        </w:rPr>
        <w:t xml:space="preserve"> </w:t>
      </w:r>
      <w:r w:rsidR="007A552B">
        <w:rPr>
          <w:rFonts w:eastAsia="Times New Roman" w:cs="Times New Roman"/>
          <w:kern w:val="0"/>
          <w:sz w:val="28"/>
          <w:szCs w:val="28"/>
          <w14:ligatures w14:val="none"/>
        </w:rPr>
        <w:t xml:space="preserve">mục A.2.1.1 - </w:t>
      </w:r>
      <w:r w:rsidR="0071042A">
        <w:rPr>
          <w:rFonts w:eastAsia="Times New Roman" w:cs="Times New Roman"/>
          <w:kern w:val="0"/>
          <w:sz w:val="28"/>
          <w:szCs w:val="28"/>
          <w14:ligatures w14:val="none"/>
        </w:rPr>
        <w:t>phụ lục 5</w:t>
      </w:r>
      <w:r w:rsidR="007A552B">
        <w:rPr>
          <w:rFonts w:eastAsia="Times New Roman" w:cs="Times New Roman"/>
          <w:kern w:val="0"/>
          <w:sz w:val="28"/>
          <w:szCs w:val="28"/>
          <w14:ligatures w14:val="none"/>
        </w:rPr>
        <w:t>.</w:t>
      </w:r>
    </w:p>
    <w:p w14:paraId="47BE50D3" w14:textId="3FDF5E90" w:rsidR="0071042A" w:rsidRDefault="0071042A" w:rsidP="00501C1B">
      <w:pPr>
        <w:tabs>
          <w:tab w:val="left" w:pos="851"/>
        </w:tabs>
        <w:spacing w:before="120" w:after="120" w:line="240" w:lineRule="auto"/>
        <w:ind w:firstLine="709"/>
        <w:jc w:val="both"/>
        <w:rPr>
          <w:rFonts w:eastAsia="Times New Roman" w:cs="Times New Roman"/>
          <w:kern w:val="0"/>
          <w:sz w:val="28"/>
          <w:szCs w:val="28"/>
          <w14:ligatures w14:val="none"/>
        </w:rPr>
      </w:pPr>
      <w:r>
        <w:rPr>
          <w:rFonts w:eastAsia="Times New Roman" w:cs="Times New Roman"/>
          <w:kern w:val="0"/>
          <w:sz w:val="28"/>
          <w:szCs w:val="28"/>
          <w14:ligatures w14:val="none"/>
        </w:rPr>
        <w:t xml:space="preserve">- Kết quả thực hiện: </w:t>
      </w:r>
      <w:r>
        <w:rPr>
          <w:rFonts w:eastAsia="Times New Roman" w:cs="Times New Roman"/>
          <w:kern w:val="0"/>
          <w:sz w:val="28"/>
          <w:szCs w:val="28"/>
          <w14:ligatures w14:val="none"/>
        </w:rPr>
        <w:t xml:space="preserve">Các cơ quan, đơn vị </w:t>
      </w:r>
      <w:r>
        <w:rPr>
          <w:rFonts w:eastAsia="Times New Roman" w:cs="Times New Roman"/>
          <w:kern w:val="0"/>
          <w:sz w:val="28"/>
          <w:szCs w:val="28"/>
          <w14:ligatures w14:val="none"/>
        </w:rPr>
        <w:t xml:space="preserve">có báo cáo kết quả thực hiện </w:t>
      </w:r>
      <w:r w:rsidR="007A552B">
        <w:rPr>
          <w:rFonts w:eastAsia="Times New Roman" w:cs="Times New Roman"/>
          <w:kern w:val="0"/>
          <w:sz w:val="28"/>
          <w:szCs w:val="28"/>
          <w14:ligatures w14:val="none"/>
        </w:rPr>
        <w:t xml:space="preserve">cập nhật văn bản và kết quả thực hiện vào </w:t>
      </w:r>
      <w:r w:rsidR="007A552B">
        <w:rPr>
          <w:rFonts w:eastAsia="Times New Roman" w:cs="Times New Roman"/>
          <w:kern w:val="0"/>
          <w:sz w:val="28"/>
          <w:szCs w:val="28"/>
          <w14:ligatures w14:val="none"/>
        </w:rPr>
        <w:t>mục A.2.</w:t>
      </w:r>
      <w:r w:rsidR="007A552B">
        <w:rPr>
          <w:rFonts w:eastAsia="Times New Roman" w:cs="Times New Roman"/>
          <w:kern w:val="0"/>
          <w:sz w:val="28"/>
          <w:szCs w:val="28"/>
          <w14:ligatures w14:val="none"/>
        </w:rPr>
        <w:t>1</w:t>
      </w:r>
      <w:r w:rsidR="007A552B">
        <w:rPr>
          <w:rFonts w:eastAsia="Times New Roman" w:cs="Times New Roman"/>
          <w:kern w:val="0"/>
          <w:sz w:val="28"/>
          <w:szCs w:val="28"/>
          <w14:ligatures w14:val="none"/>
        </w:rPr>
        <w:t>.</w:t>
      </w:r>
      <w:r w:rsidR="007A552B">
        <w:rPr>
          <w:rFonts w:eastAsia="Times New Roman" w:cs="Times New Roman"/>
          <w:kern w:val="0"/>
          <w:sz w:val="28"/>
          <w:szCs w:val="28"/>
          <w14:ligatures w14:val="none"/>
        </w:rPr>
        <w:t>2 - phụ lục 5.</w:t>
      </w:r>
    </w:p>
    <w:p w14:paraId="56CC4D4C" w14:textId="1D61AE23" w:rsidR="007A552B" w:rsidRPr="007A552B" w:rsidRDefault="007A552B" w:rsidP="00501C1B">
      <w:pPr>
        <w:tabs>
          <w:tab w:val="left" w:pos="851"/>
        </w:tabs>
        <w:spacing w:before="120" w:after="120" w:line="240" w:lineRule="auto"/>
        <w:ind w:firstLine="709"/>
        <w:jc w:val="both"/>
        <w:rPr>
          <w:rFonts w:eastAsia="Times New Roman" w:cs="Times New Roman"/>
          <w:b/>
          <w:bCs/>
          <w:kern w:val="0"/>
          <w:sz w:val="28"/>
          <w:szCs w:val="28"/>
          <w14:ligatures w14:val="none"/>
        </w:rPr>
      </w:pPr>
      <w:r w:rsidRPr="007A552B">
        <w:rPr>
          <w:rFonts w:eastAsia="Times New Roman" w:cs="Times New Roman"/>
          <w:b/>
          <w:bCs/>
          <w:kern w:val="0"/>
          <w:sz w:val="28"/>
          <w:szCs w:val="28"/>
          <w14:ligatures w14:val="none"/>
        </w:rPr>
        <w:t>1.2. Thực hiện công tác tuyên truyền, phổ biến, giáo dục pháp luật về PCTN</w:t>
      </w:r>
    </w:p>
    <w:p w14:paraId="0BF616C1" w14:textId="442FB1AE" w:rsidR="007A552B" w:rsidRDefault="007A552B" w:rsidP="007A552B">
      <w:pPr>
        <w:tabs>
          <w:tab w:val="left" w:pos="851"/>
        </w:tabs>
        <w:spacing w:before="120" w:after="120" w:line="240" w:lineRule="auto"/>
        <w:ind w:firstLine="709"/>
        <w:jc w:val="both"/>
        <w:rPr>
          <w:rFonts w:eastAsia="Times New Roman" w:cs="Times New Roman"/>
          <w:kern w:val="0"/>
          <w:sz w:val="28"/>
          <w:szCs w:val="28"/>
          <w14:ligatures w14:val="none"/>
        </w:rPr>
      </w:pPr>
      <w:r w:rsidRPr="00501C1B">
        <w:rPr>
          <w:rFonts w:eastAsia="Times New Roman" w:cs="Times New Roman"/>
          <w:kern w:val="0"/>
          <w:sz w:val="28"/>
          <w:szCs w:val="28"/>
          <w14:ligatures w14:val="none"/>
        </w:rPr>
        <w:t>- Vi</w:t>
      </w:r>
      <w:r>
        <w:rPr>
          <w:rFonts w:eastAsia="Times New Roman" w:cs="Times New Roman"/>
          <w:kern w:val="0"/>
          <w:sz w:val="28"/>
          <w:szCs w:val="28"/>
          <w14:ligatures w14:val="none"/>
        </w:rPr>
        <w:t>ệc ban hanh Kế hoạch:</w:t>
      </w:r>
      <w:r>
        <w:rPr>
          <w:rFonts w:eastAsia="Times New Roman" w:cs="Times New Roman"/>
          <w:kern w:val="0"/>
          <w:sz w:val="28"/>
          <w:szCs w:val="28"/>
          <w14:ligatures w14:val="none"/>
        </w:rPr>
        <w:t xml:space="preserve"> </w:t>
      </w:r>
      <w:r>
        <w:rPr>
          <w:rFonts w:eastAsia="Times New Roman" w:cs="Times New Roman"/>
          <w:kern w:val="0"/>
          <w:sz w:val="28"/>
          <w:szCs w:val="28"/>
          <w14:ligatures w14:val="none"/>
        </w:rPr>
        <w:t xml:space="preserve">Các cơ quan, đơn vị đã ban hành kế hoạch kiểm tra, rà soát, hệ thống hóa văn bản quy phạm pháp luật về PCTN thì cập nhật kế hoạch vào </w:t>
      </w:r>
      <w:r>
        <w:rPr>
          <w:rFonts w:eastAsia="Times New Roman" w:cs="Times New Roman"/>
          <w:kern w:val="0"/>
          <w:sz w:val="28"/>
          <w:szCs w:val="28"/>
          <w14:ligatures w14:val="none"/>
        </w:rPr>
        <w:t xml:space="preserve">mục A.2.2.1 - </w:t>
      </w:r>
      <w:r>
        <w:rPr>
          <w:rFonts w:eastAsia="Times New Roman" w:cs="Times New Roman"/>
          <w:kern w:val="0"/>
          <w:sz w:val="28"/>
          <w:szCs w:val="28"/>
          <w14:ligatures w14:val="none"/>
        </w:rPr>
        <w:t>phụ lục 5.</w:t>
      </w:r>
    </w:p>
    <w:p w14:paraId="2900C472" w14:textId="16E82FE1" w:rsidR="007A552B" w:rsidRDefault="007A552B" w:rsidP="007A552B">
      <w:pPr>
        <w:tabs>
          <w:tab w:val="left" w:pos="851"/>
        </w:tabs>
        <w:spacing w:before="120" w:after="120" w:line="240" w:lineRule="auto"/>
        <w:ind w:firstLine="709"/>
        <w:jc w:val="both"/>
        <w:rPr>
          <w:rFonts w:eastAsia="Times New Roman" w:cs="Times New Roman"/>
          <w:kern w:val="0"/>
          <w:sz w:val="28"/>
          <w:szCs w:val="28"/>
          <w14:ligatures w14:val="none"/>
        </w:rPr>
      </w:pPr>
      <w:r>
        <w:rPr>
          <w:rFonts w:eastAsia="Times New Roman" w:cs="Times New Roman"/>
          <w:kern w:val="0"/>
          <w:sz w:val="28"/>
          <w:szCs w:val="28"/>
          <w14:ligatures w14:val="none"/>
        </w:rPr>
        <w:t xml:space="preserve">- </w:t>
      </w:r>
      <w:r>
        <w:rPr>
          <w:rFonts w:eastAsia="Times New Roman" w:cs="Times New Roman"/>
          <w:kern w:val="0"/>
          <w:sz w:val="28"/>
          <w:szCs w:val="28"/>
          <w14:ligatures w14:val="none"/>
        </w:rPr>
        <w:t>Kết quả thực hiện: Các cơ quan, đơn vị có báo cáo kết quả thực hiện cập nhật văn bản và kết quả thực hiện vào mục A.2.1.2 - phụ lục 5.</w:t>
      </w:r>
    </w:p>
    <w:p w14:paraId="582CC622" w14:textId="32BA5D62" w:rsidR="007A552B" w:rsidRDefault="007A552B" w:rsidP="007A552B">
      <w:pPr>
        <w:tabs>
          <w:tab w:val="left" w:pos="851"/>
        </w:tabs>
        <w:spacing w:before="120" w:after="120" w:line="240" w:lineRule="auto"/>
        <w:ind w:firstLine="709"/>
        <w:jc w:val="both"/>
        <w:rPr>
          <w:rFonts w:eastAsia="Times New Roman" w:cs="Times New Roman"/>
          <w:b/>
          <w:bCs/>
          <w:kern w:val="0"/>
          <w:sz w:val="28"/>
          <w:szCs w:val="28"/>
          <w14:ligatures w14:val="none"/>
        </w:rPr>
      </w:pPr>
      <w:r w:rsidRPr="007A552B">
        <w:rPr>
          <w:rFonts w:eastAsia="Times New Roman" w:cs="Times New Roman"/>
          <w:b/>
          <w:bCs/>
          <w:kern w:val="0"/>
          <w:sz w:val="28"/>
          <w:szCs w:val="28"/>
          <w14:ligatures w14:val="none"/>
        </w:rPr>
        <w:lastRenderedPageBreak/>
        <w:t>1.3</w:t>
      </w:r>
      <w:r>
        <w:rPr>
          <w:rFonts w:eastAsia="Times New Roman" w:cs="Times New Roman"/>
          <w:b/>
          <w:bCs/>
          <w:kern w:val="0"/>
          <w:sz w:val="28"/>
          <w:szCs w:val="28"/>
          <w14:ligatures w14:val="none"/>
        </w:rPr>
        <w:t>. Thực hiện việc kiểm tra và theo dõi thi hành văn bản quy phạm pháp luật về PCTN</w:t>
      </w:r>
    </w:p>
    <w:p w14:paraId="0D91159F" w14:textId="441F9EF3" w:rsidR="007A552B" w:rsidRDefault="007A552B" w:rsidP="007A552B">
      <w:pPr>
        <w:tabs>
          <w:tab w:val="left" w:pos="851"/>
        </w:tabs>
        <w:spacing w:before="120" w:after="120" w:line="240" w:lineRule="auto"/>
        <w:ind w:firstLine="709"/>
        <w:jc w:val="both"/>
        <w:rPr>
          <w:rFonts w:eastAsia="Times New Roman" w:cs="Times New Roman"/>
          <w:kern w:val="0"/>
          <w:sz w:val="28"/>
          <w:szCs w:val="28"/>
          <w14:ligatures w14:val="none"/>
        </w:rPr>
      </w:pPr>
      <w:r>
        <w:rPr>
          <w:rFonts w:eastAsia="Times New Roman" w:cs="Times New Roman"/>
          <w:kern w:val="0"/>
          <w:sz w:val="28"/>
          <w:szCs w:val="28"/>
          <w14:ligatures w14:val="none"/>
        </w:rPr>
        <w:t>Các cơ quan, đơn vị có</w:t>
      </w:r>
      <w:r>
        <w:rPr>
          <w:rFonts w:eastAsia="Times New Roman" w:cs="Times New Roman"/>
          <w:kern w:val="0"/>
          <w:sz w:val="28"/>
          <w:szCs w:val="28"/>
          <w14:ligatures w14:val="none"/>
        </w:rPr>
        <w:t xml:space="preserve"> báo cáo kết quả thực hiện việc kiểm tra và theo dõi thi hành văn bản quy phạm pháp luật </w:t>
      </w:r>
      <w:r w:rsidR="00214763">
        <w:rPr>
          <w:rFonts w:eastAsia="Times New Roman" w:cs="Times New Roman"/>
          <w:kern w:val="0"/>
          <w:sz w:val="28"/>
          <w:szCs w:val="28"/>
          <w14:ligatures w14:val="none"/>
        </w:rPr>
        <w:t>cập nhật số văn bản và tài liệu minh chứng vào mục A.2.3 – phục lục 5.</w:t>
      </w:r>
    </w:p>
    <w:p w14:paraId="569A9A93" w14:textId="15817DD0" w:rsidR="00214763" w:rsidRDefault="00214763" w:rsidP="00214763">
      <w:pPr>
        <w:tabs>
          <w:tab w:val="left" w:pos="851"/>
        </w:tabs>
        <w:spacing w:before="120" w:after="120" w:line="240" w:lineRule="auto"/>
        <w:ind w:firstLine="709"/>
        <w:jc w:val="both"/>
        <w:rPr>
          <w:rFonts w:eastAsia="Times New Roman" w:cs="Times New Roman"/>
          <w:b/>
          <w:bCs/>
          <w:kern w:val="0"/>
          <w:sz w:val="28"/>
          <w:szCs w:val="28"/>
          <w14:ligatures w14:val="none"/>
        </w:rPr>
      </w:pPr>
      <w:r w:rsidRPr="00214763">
        <w:rPr>
          <w:rFonts w:eastAsia="Times New Roman" w:cs="Times New Roman"/>
          <w:b/>
          <w:bCs/>
          <w:kern w:val="0"/>
          <w:sz w:val="28"/>
          <w:szCs w:val="28"/>
          <w14:ligatures w14:val="none"/>
        </w:rPr>
        <w:t>1.4. Việc tiếp công dân theo quy định Luật Tiếp công dân</w:t>
      </w:r>
      <w:r>
        <w:rPr>
          <w:rFonts w:eastAsia="Times New Roman" w:cs="Times New Roman"/>
          <w:b/>
          <w:bCs/>
          <w:kern w:val="0"/>
          <w:sz w:val="28"/>
          <w:szCs w:val="28"/>
          <w14:ligatures w14:val="none"/>
        </w:rPr>
        <w:t xml:space="preserve"> </w:t>
      </w:r>
    </w:p>
    <w:p w14:paraId="1C256C0B" w14:textId="050467B5" w:rsidR="007A552B" w:rsidRDefault="00163302" w:rsidP="00501C1B">
      <w:pPr>
        <w:tabs>
          <w:tab w:val="left" w:pos="851"/>
        </w:tabs>
        <w:spacing w:before="120" w:after="120" w:line="240" w:lineRule="auto"/>
        <w:ind w:firstLine="709"/>
        <w:jc w:val="both"/>
        <w:rPr>
          <w:rFonts w:eastAsia="Times New Roman" w:cs="Times New Roman"/>
          <w:kern w:val="0"/>
          <w:sz w:val="28"/>
          <w:szCs w:val="28"/>
          <w14:ligatures w14:val="none"/>
        </w:rPr>
      </w:pPr>
      <w:r w:rsidRPr="00163302">
        <w:rPr>
          <w:rFonts w:eastAsia="Times New Roman" w:cs="Times New Roman"/>
          <w:kern w:val="0"/>
          <w:sz w:val="28"/>
          <w:szCs w:val="28"/>
          <w14:ligatures w14:val="none"/>
        </w:rPr>
        <w:t xml:space="preserve">- </w:t>
      </w:r>
      <w:r>
        <w:rPr>
          <w:rFonts w:eastAsia="Times New Roman" w:cs="Times New Roman"/>
          <w:kern w:val="0"/>
          <w:sz w:val="28"/>
          <w:szCs w:val="28"/>
          <w14:ligatures w14:val="none"/>
        </w:rPr>
        <w:t xml:space="preserve">Tiếp công dân của Chủ tịch </w:t>
      </w:r>
      <w:r w:rsidRPr="00163302">
        <w:rPr>
          <w:rFonts w:eastAsia="Times New Roman" w:cs="Times New Roman"/>
          <w:kern w:val="0"/>
          <w:sz w:val="28"/>
          <w:szCs w:val="28"/>
          <w14:ligatures w14:val="none"/>
        </w:rPr>
        <w:t>UBND cấp huyện</w:t>
      </w:r>
      <w:r w:rsidRPr="00163302">
        <w:rPr>
          <w:rFonts w:eastAsia="Times New Roman" w:cs="Times New Roman"/>
          <w:kern w:val="0"/>
          <w:sz w:val="28"/>
          <w:szCs w:val="28"/>
          <w14:ligatures w14:val="none"/>
        </w:rPr>
        <w:t>:</w:t>
      </w:r>
      <w:r>
        <w:rPr>
          <w:rFonts w:eastAsia="Times New Roman" w:cs="Times New Roman"/>
          <w:b/>
          <w:bCs/>
          <w:kern w:val="0"/>
          <w:sz w:val="28"/>
          <w:szCs w:val="28"/>
          <w14:ligatures w14:val="none"/>
        </w:rPr>
        <w:t xml:space="preserve"> </w:t>
      </w:r>
      <w:r w:rsidR="00214763" w:rsidRPr="00214763">
        <w:rPr>
          <w:rFonts w:eastAsia="Times New Roman" w:cs="Times New Roman"/>
          <w:kern w:val="0"/>
          <w:sz w:val="28"/>
          <w:szCs w:val="28"/>
          <w14:ligatures w14:val="none"/>
        </w:rPr>
        <w:t>Liệt kê</w:t>
      </w:r>
      <w:r w:rsidR="00214763">
        <w:rPr>
          <w:rFonts w:eastAsia="Times New Roman" w:cs="Times New Roman"/>
          <w:kern w:val="0"/>
          <w:sz w:val="28"/>
          <w:szCs w:val="28"/>
          <w14:ligatures w14:val="none"/>
        </w:rPr>
        <w:t xml:space="preserve"> </w:t>
      </w:r>
      <w:r>
        <w:rPr>
          <w:rFonts w:eastAsia="Times New Roman" w:cs="Times New Roman"/>
          <w:kern w:val="0"/>
          <w:sz w:val="28"/>
          <w:szCs w:val="28"/>
          <w14:ligatures w14:val="none"/>
        </w:rPr>
        <w:t xml:space="preserve">danh sách Chủ tịch UBND cấp huyện, tiếp công dân đầy đủ theo quy định, cập nhật </w:t>
      </w:r>
      <w:r w:rsidR="00214763">
        <w:rPr>
          <w:rFonts w:eastAsia="Times New Roman" w:cs="Times New Roman"/>
          <w:kern w:val="0"/>
          <w:sz w:val="28"/>
          <w:szCs w:val="28"/>
          <w14:ligatures w14:val="none"/>
        </w:rPr>
        <w:t xml:space="preserve">thông báo, lịch, biên bản … thể hiện số tháng tiếp công dân của Chủ tịch Ủy ban nhân dân </w:t>
      </w:r>
      <w:r>
        <w:rPr>
          <w:rFonts w:eastAsia="Times New Roman" w:cs="Times New Roman"/>
          <w:kern w:val="0"/>
          <w:sz w:val="28"/>
          <w:szCs w:val="28"/>
          <w14:ligatures w14:val="none"/>
        </w:rPr>
        <w:t xml:space="preserve">huyện </w:t>
      </w:r>
      <w:r w:rsidR="00214763">
        <w:rPr>
          <w:rFonts w:eastAsia="Times New Roman" w:cs="Times New Roman"/>
          <w:kern w:val="0"/>
          <w:sz w:val="28"/>
          <w:szCs w:val="28"/>
          <w14:ligatures w14:val="none"/>
        </w:rPr>
        <w:t>cập nhật tài liệu minh chứng tại mục A.2.</w:t>
      </w:r>
      <w:r>
        <w:rPr>
          <w:rFonts w:eastAsia="Times New Roman" w:cs="Times New Roman"/>
          <w:kern w:val="0"/>
          <w:sz w:val="28"/>
          <w:szCs w:val="28"/>
          <w14:ligatures w14:val="none"/>
        </w:rPr>
        <w:t>5</w:t>
      </w:r>
      <w:r w:rsidR="00214763">
        <w:rPr>
          <w:rFonts w:eastAsia="Times New Roman" w:cs="Times New Roman"/>
          <w:kern w:val="0"/>
          <w:sz w:val="28"/>
          <w:szCs w:val="28"/>
          <w14:ligatures w14:val="none"/>
        </w:rPr>
        <w:t xml:space="preserve"> – phụ lục 5.</w:t>
      </w:r>
    </w:p>
    <w:p w14:paraId="33F3366D" w14:textId="5267AA37" w:rsidR="00163302" w:rsidRDefault="00163302" w:rsidP="00501C1B">
      <w:pPr>
        <w:tabs>
          <w:tab w:val="left" w:pos="851"/>
        </w:tabs>
        <w:spacing w:before="120" w:after="120" w:line="240" w:lineRule="auto"/>
        <w:ind w:firstLine="709"/>
        <w:jc w:val="both"/>
        <w:rPr>
          <w:rFonts w:eastAsia="Times New Roman" w:cs="Times New Roman"/>
          <w:kern w:val="0"/>
          <w:sz w:val="28"/>
          <w:szCs w:val="28"/>
          <w14:ligatures w14:val="none"/>
        </w:rPr>
      </w:pPr>
      <w:r>
        <w:rPr>
          <w:rFonts w:eastAsia="Times New Roman" w:cs="Times New Roman"/>
          <w:kern w:val="0"/>
          <w:sz w:val="28"/>
          <w:szCs w:val="28"/>
          <w14:ligatures w14:val="none"/>
        </w:rPr>
        <w:t xml:space="preserve">- Tiếp công dân của Người đứng đầu Cơ quan chuyên môn thuộc UBND cấp tỉnh theo Luật Tiếp </w:t>
      </w:r>
      <w:r w:rsidR="00A5641E">
        <w:rPr>
          <w:rFonts w:eastAsia="Times New Roman" w:cs="Times New Roman"/>
          <w:kern w:val="0"/>
          <w:sz w:val="28"/>
          <w:szCs w:val="28"/>
          <w14:ligatures w14:val="none"/>
        </w:rPr>
        <w:t xml:space="preserve">công dân: </w:t>
      </w:r>
      <w:r w:rsidR="00A5641E" w:rsidRPr="00214763">
        <w:rPr>
          <w:rFonts w:eastAsia="Times New Roman" w:cs="Times New Roman"/>
          <w:kern w:val="0"/>
          <w:sz w:val="28"/>
          <w:szCs w:val="28"/>
          <w14:ligatures w14:val="none"/>
        </w:rPr>
        <w:t>Liệt kê</w:t>
      </w:r>
      <w:r w:rsidR="00A5641E">
        <w:rPr>
          <w:rFonts w:eastAsia="Times New Roman" w:cs="Times New Roman"/>
          <w:kern w:val="0"/>
          <w:sz w:val="28"/>
          <w:szCs w:val="28"/>
          <w14:ligatures w14:val="none"/>
        </w:rPr>
        <w:t xml:space="preserve"> danh sách Người đứng đầu Cơ quan chuyên môn thuộc UBND cấp tỉnh, cập nhật thông báo, lịch, biên bản …</w:t>
      </w:r>
      <w:r w:rsidR="00A5641E">
        <w:rPr>
          <w:rFonts w:eastAsia="Times New Roman" w:cs="Times New Roman"/>
          <w:kern w:val="0"/>
          <w:sz w:val="28"/>
          <w:szCs w:val="28"/>
          <w14:ligatures w14:val="none"/>
        </w:rPr>
        <w:t xml:space="preserve"> </w:t>
      </w:r>
      <w:r w:rsidR="00A5641E">
        <w:rPr>
          <w:rFonts w:eastAsia="Times New Roman" w:cs="Times New Roman"/>
          <w:kern w:val="0"/>
          <w:sz w:val="28"/>
          <w:szCs w:val="28"/>
          <w14:ligatures w14:val="none"/>
        </w:rPr>
        <w:t>… thể hiện số tháng tiếp công dân của Người đứng đầu Cơ quan chuyên môn thuộc UBND cấp tỉnh cập nhật tài liệu minh chứng tại mục A.2.</w:t>
      </w:r>
      <w:r w:rsidR="00A5641E">
        <w:rPr>
          <w:rFonts w:eastAsia="Times New Roman" w:cs="Times New Roman"/>
          <w:kern w:val="0"/>
          <w:sz w:val="28"/>
          <w:szCs w:val="28"/>
          <w14:ligatures w14:val="none"/>
        </w:rPr>
        <w:t>6</w:t>
      </w:r>
      <w:r w:rsidR="00A5641E">
        <w:rPr>
          <w:rFonts w:eastAsia="Times New Roman" w:cs="Times New Roman"/>
          <w:kern w:val="0"/>
          <w:sz w:val="28"/>
          <w:szCs w:val="28"/>
          <w14:ligatures w14:val="none"/>
        </w:rPr>
        <w:t xml:space="preserve"> – phụ lục 5.</w:t>
      </w:r>
    </w:p>
    <w:p w14:paraId="376D645F" w14:textId="77777777" w:rsidR="002F3F2F" w:rsidRPr="002F3F2F" w:rsidRDefault="002F3F2F" w:rsidP="00501C1B">
      <w:pPr>
        <w:tabs>
          <w:tab w:val="left" w:pos="851"/>
        </w:tabs>
        <w:spacing w:before="120" w:after="120" w:line="240" w:lineRule="auto"/>
        <w:ind w:firstLine="709"/>
        <w:jc w:val="both"/>
        <w:rPr>
          <w:rFonts w:eastAsia="Times New Roman" w:cs="Times New Roman"/>
          <w:b/>
          <w:bCs/>
          <w:kern w:val="0"/>
          <w:sz w:val="28"/>
          <w:szCs w:val="28"/>
          <w14:ligatures w14:val="none"/>
        </w:rPr>
      </w:pPr>
      <w:r w:rsidRPr="002F3F2F">
        <w:rPr>
          <w:rFonts w:eastAsia="Times New Roman" w:cs="Times New Roman"/>
          <w:b/>
          <w:bCs/>
          <w:kern w:val="0"/>
          <w:sz w:val="28"/>
          <w:szCs w:val="28"/>
          <w14:ligatures w14:val="none"/>
        </w:rPr>
        <w:t>1.5. Việc chỉ đạo của Chủ tịch UBND cấp tỉnh xử lý tố cáo, kiến nghị, phản ánh của công dân về tham nhũng</w:t>
      </w:r>
    </w:p>
    <w:p w14:paraId="2A96C144" w14:textId="04A8F572" w:rsidR="00B65F12" w:rsidRDefault="00906F0C" w:rsidP="00B65F12">
      <w:pPr>
        <w:tabs>
          <w:tab w:val="left" w:pos="851"/>
        </w:tabs>
        <w:spacing w:before="120" w:after="120" w:line="240" w:lineRule="auto"/>
        <w:ind w:firstLine="709"/>
        <w:jc w:val="both"/>
        <w:rPr>
          <w:rFonts w:eastAsia="Times New Roman" w:cs="Times New Roman"/>
          <w:kern w:val="0"/>
          <w:sz w:val="28"/>
          <w:szCs w:val="28"/>
          <w14:ligatures w14:val="none"/>
        </w:rPr>
      </w:pPr>
      <w:r>
        <w:rPr>
          <w:rFonts w:eastAsia="Times New Roman" w:cs="Times New Roman"/>
          <w:kern w:val="0"/>
          <w:sz w:val="28"/>
          <w:szCs w:val="28"/>
          <w14:ligatures w14:val="none"/>
        </w:rPr>
        <w:t xml:space="preserve"> </w:t>
      </w:r>
      <w:r w:rsidR="00264391">
        <w:rPr>
          <w:rFonts w:eastAsia="Times New Roman" w:cs="Times New Roman"/>
          <w:kern w:val="0"/>
          <w:sz w:val="28"/>
          <w:szCs w:val="28"/>
          <w14:ligatures w14:val="none"/>
        </w:rPr>
        <w:t>Liệt kê các văn bản của Chủ tịch UBND tỉnh chỉ đạo giải quyết, xử lý tố cáo, kiến nghị, phản ánh của công dân về tham nhũng; kiến nghị, đề nghị bảo vệ người tố cáo tham nhũng. Liệt kê tổng số các vụ việc công dân tố cáo, kiến nghị, phản ánh về tham nhũng.</w:t>
      </w:r>
      <w:r w:rsidR="00B65F12">
        <w:rPr>
          <w:rFonts w:eastAsia="Times New Roman" w:cs="Times New Roman"/>
          <w:kern w:val="0"/>
          <w:sz w:val="28"/>
          <w:szCs w:val="28"/>
          <w14:ligatures w14:val="none"/>
        </w:rPr>
        <w:t xml:space="preserve"> </w:t>
      </w:r>
      <w:r w:rsidR="00264391">
        <w:rPr>
          <w:rFonts w:eastAsia="Times New Roman" w:cs="Times New Roman"/>
          <w:kern w:val="0"/>
          <w:sz w:val="28"/>
          <w:szCs w:val="28"/>
          <w14:ligatures w14:val="none"/>
        </w:rPr>
        <w:t xml:space="preserve">Liệt kê tổng số các </w:t>
      </w:r>
      <w:r w:rsidR="00B65F12">
        <w:rPr>
          <w:rFonts w:eastAsia="Times New Roman" w:cs="Times New Roman"/>
          <w:kern w:val="0"/>
          <w:sz w:val="28"/>
          <w:szCs w:val="28"/>
          <w14:ligatures w14:val="none"/>
        </w:rPr>
        <w:t>v</w:t>
      </w:r>
      <w:r w:rsidR="00264391">
        <w:rPr>
          <w:rFonts w:eastAsia="Times New Roman" w:cs="Times New Roman"/>
          <w:kern w:val="0"/>
          <w:sz w:val="28"/>
          <w:szCs w:val="28"/>
          <w14:ligatures w14:val="none"/>
        </w:rPr>
        <w:t>ụ việc có kiến nghị, đề nghị bảo vệ người tố cáo tham nhũng</w:t>
      </w:r>
      <w:r w:rsidR="00B65F12">
        <w:rPr>
          <w:rFonts w:eastAsia="Times New Roman" w:cs="Times New Roman"/>
          <w:kern w:val="0"/>
          <w:sz w:val="28"/>
          <w:szCs w:val="28"/>
          <w14:ligatures w14:val="none"/>
        </w:rPr>
        <w:t>. T</w:t>
      </w:r>
      <w:r w:rsidR="00B65F12">
        <w:rPr>
          <w:rFonts w:eastAsia="Times New Roman" w:cs="Times New Roman"/>
          <w:kern w:val="0"/>
          <w:sz w:val="28"/>
          <w:szCs w:val="28"/>
          <w14:ligatures w14:val="none"/>
        </w:rPr>
        <w:t xml:space="preserve">ài liệu minh chứng </w:t>
      </w:r>
      <w:r w:rsidR="00B65F12">
        <w:rPr>
          <w:rFonts w:eastAsia="Times New Roman" w:cs="Times New Roman"/>
          <w:kern w:val="0"/>
          <w:sz w:val="28"/>
          <w:szCs w:val="28"/>
          <w14:ligatures w14:val="none"/>
        </w:rPr>
        <w:t xml:space="preserve">cập nhật </w:t>
      </w:r>
      <w:r w:rsidR="00B65F12">
        <w:rPr>
          <w:rFonts w:eastAsia="Times New Roman" w:cs="Times New Roman"/>
          <w:kern w:val="0"/>
          <w:sz w:val="28"/>
          <w:szCs w:val="28"/>
          <w14:ligatures w14:val="none"/>
        </w:rPr>
        <w:t>tại mục A.2.</w:t>
      </w:r>
      <w:r w:rsidR="00B65F12">
        <w:rPr>
          <w:rFonts w:eastAsia="Times New Roman" w:cs="Times New Roman"/>
          <w:kern w:val="0"/>
          <w:sz w:val="28"/>
          <w:szCs w:val="28"/>
          <w14:ligatures w14:val="none"/>
        </w:rPr>
        <w:t>7</w:t>
      </w:r>
      <w:r w:rsidR="00B65F12">
        <w:rPr>
          <w:rFonts w:eastAsia="Times New Roman" w:cs="Times New Roman"/>
          <w:kern w:val="0"/>
          <w:sz w:val="28"/>
          <w:szCs w:val="28"/>
          <w14:ligatures w14:val="none"/>
        </w:rPr>
        <w:t xml:space="preserve"> – phụ lục 5.</w:t>
      </w:r>
    </w:p>
    <w:p w14:paraId="4F0273E3" w14:textId="09E6B6B1" w:rsidR="00B65F12" w:rsidRDefault="00B65F12" w:rsidP="00501C1B">
      <w:pPr>
        <w:tabs>
          <w:tab w:val="left" w:pos="851"/>
        </w:tabs>
        <w:spacing w:before="120" w:after="120" w:line="240" w:lineRule="auto"/>
        <w:ind w:firstLine="709"/>
        <w:jc w:val="both"/>
        <w:rPr>
          <w:rFonts w:eastAsia="Times New Roman" w:cs="Times New Roman"/>
          <w:b/>
          <w:bCs/>
          <w:kern w:val="0"/>
          <w:sz w:val="28"/>
          <w:szCs w:val="28"/>
          <w14:ligatures w14:val="none"/>
        </w:rPr>
      </w:pPr>
      <w:r w:rsidRPr="00B65F12">
        <w:rPr>
          <w:rFonts w:eastAsia="Times New Roman" w:cs="Times New Roman"/>
          <w:b/>
          <w:bCs/>
          <w:kern w:val="0"/>
          <w:sz w:val="28"/>
          <w:szCs w:val="28"/>
          <w14:ligatures w14:val="none"/>
        </w:rPr>
        <w:t>2. Đánh giá việc thực hiện các biện pháp phòng ngừa tham nhũng</w:t>
      </w:r>
    </w:p>
    <w:p w14:paraId="2DEAAFE8" w14:textId="7F178588" w:rsidR="00B65F12" w:rsidRDefault="00B65F12" w:rsidP="00501C1B">
      <w:pPr>
        <w:tabs>
          <w:tab w:val="left" w:pos="851"/>
        </w:tabs>
        <w:spacing w:before="120" w:after="120" w:line="240" w:lineRule="auto"/>
        <w:ind w:firstLine="709"/>
        <w:jc w:val="both"/>
        <w:rPr>
          <w:rFonts w:eastAsia="Times New Roman" w:cs="Times New Roman"/>
          <w:b/>
          <w:bCs/>
          <w:kern w:val="0"/>
          <w:sz w:val="28"/>
          <w:szCs w:val="28"/>
          <w14:ligatures w14:val="none"/>
        </w:rPr>
      </w:pPr>
      <w:r>
        <w:rPr>
          <w:rFonts w:eastAsia="Times New Roman" w:cs="Times New Roman"/>
          <w:b/>
          <w:bCs/>
          <w:kern w:val="0"/>
          <w:sz w:val="28"/>
          <w:szCs w:val="28"/>
          <w14:ligatures w14:val="none"/>
        </w:rPr>
        <w:t>2.1</w:t>
      </w:r>
      <w:r w:rsidR="00D439B1">
        <w:rPr>
          <w:rFonts w:eastAsia="Times New Roman" w:cs="Times New Roman"/>
          <w:b/>
          <w:bCs/>
          <w:kern w:val="0"/>
          <w:sz w:val="28"/>
          <w:szCs w:val="28"/>
          <w14:ligatures w14:val="none"/>
        </w:rPr>
        <w:t>. Công tác phòng ngừa tham nhũng trong cơ quan, tổ chức, đơn vị khu vực Nhà nước</w:t>
      </w:r>
    </w:p>
    <w:p w14:paraId="4919E176" w14:textId="64CEB821" w:rsidR="00D439B1" w:rsidRDefault="00D439B1" w:rsidP="00501C1B">
      <w:pPr>
        <w:tabs>
          <w:tab w:val="left" w:pos="851"/>
        </w:tabs>
        <w:spacing w:before="120" w:after="120" w:line="240" w:lineRule="auto"/>
        <w:ind w:firstLine="709"/>
        <w:jc w:val="both"/>
        <w:rPr>
          <w:rFonts w:eastAsia="Times New Roman" w:cs="Times New Roman"/>
          <w:b/>
          <w:bCs/>
          <w:kern w:val="0"/>
          <w:sz w:val="28"/>
          <w:szCs w:val="28"/>
          <w14:ligatures w14:val="none"/>
        </w:rPr>
      </w:pPr>
      <w:r>
        <w:rPr>
          <w:rFonts w:eastAsia="Times New Roman" w:cs="Times New Roman"/>
          <w:b/>
          <w:bCs/>
          <w:kern w:val="0"/>
          <w:sz w:val="28"/>
          <w:szCs w:val="28"/>
          <w14:ligatures w14:val="none"/>
        </w:rPr>
        <w:t>2.1.1. Kết quả thực hiện công khai minh bạch theo quy định của Luật PCTN</w:t>
      </w:r>
    </w:p>
    <w:p w14:paraId="520C3836" w14:textId="2890B010" w:rsidR="00F5696F" w:rsidRDefault="00F5696F" w:rsidP="00501C1B">
      <w:pPr>
        <w:tabs>
          <w:tab w:val="left" w:pos="851"/>
        </w:tabs>
        <w:spacing w:before="120" w:after="120" w:line="240" w:lineRule="auto"/>
        <w:ind w:firstLine="709"/>
        <w:jc w:val="both"/>
        <w:rPr>
          <w:rFonts w:eastAsia="Times New Roman" w:cs="Times New Roman"/>
          <w:kern w:val="0"/>
          <w:sz w:val="28"/>
          <w:szCs w:val="28"/>
          <w14:ligatures w14:val="none"/>
        </w:rPr>
      </w:pPr>
      <w:r w:rsidRPr="00F5696F">
        <w:rPr>
          <w:rFonts w:eastAsia="Times New Roman" w:cs="Times New Roman"/>
          <w:kern w:val="0"/>
          <w:sz w:val="28"/>
          <w:szCs w:val="28"/>
          <w14:ligatures w14:val="none"/>
        </w:rPr>
        <w:t xml:space="preserve">- Kết </w:t>
      </w:r>
      <w:r>
        <w:rPr>
          <w:rFonts w:eastAsia="Times New Roman" w:cs="Times New Roman"/>
          <w:kern w:val="0"/>
          <w:sz w:val="28"/>
          <w:szCs w:val="28"/>
          <w14:ligatures w14:val="none"/>
        </w:rPr>
        <w:t xml:space="preserve">quả thực hiện công khai, minh bạch các thủ tục hành chính: Các sở, ban, ngành, </w:t>
      </w:r>
      <w:r w:rsidR="00ED0406">
        <w:rPr>
          <w:rFonts w:eastAsia="Times New Roman" w:cs="Times New Roman"/>
          <w:kern w:val="0"/>
          <w:sz w:val="28"/>
          <w:szCs w:val="28"/>
          <w14:ligatures w14:val="none"/>
        </w:rPr>
        <w:t xml:space="preserve">đơn vị thuộc UBND tỉnh, </w:t>
      </w:r>
      <w:r>
        <w:rPr>
          <w:rFonts w:eastAsia="Times New Roman" w:cs="Times New Roman"/>
          <w:kern w:val="0"/>
          <w:sz w:val="28"/>
          <w:szCs w:val="28"/>
          <w14:ligatures w14:val="none"/>
        </w:rPr>
        <w:t>UBND huyện, thành phố cập nhật kết quả công khai TTHC vào mục B.1.1.1 – phụ lục 5.</w:t>
      </w:r>
    </w:p>
    <w:p w14:paraId="14396939" w14:textId="6909777C" w:rsidR="00F5696F" w:rsidRDefault="00F5696F" w:rsidP="00501C1B">
      <w:pPr>
        <w:tabs>
          <w:tab w:val="left" w:pos="851"/>
        </w:tabs>
        <w:spacing w:before="120" w:after="120" w:line="240" w:lineRule="auto"/>
        <w:ind w:firstLine="709"/>
        <w:jc w:val="both"/>
        <w:rPr>
          <w:rFonts w:eastAsia="Times New Roman" w:cs="Times New Roman"/>
          <w:kern w:val="0"/>
          <w:sz w:val="28"/>
          <w:szCs w:val="28"/>
          <w14:ligatures w14:val="none"/>
        </w:rPr>
      </w:pPr>
      <w:r>
        <w:rPr>
          <w:rFonts w:eastAsia="Times New Roman" w:cs="Times New Roman"/>
          <w:kern w:val="0"/>
          <w:sz w:val="28"/>
          <w:szCs w:val="28"/>
          <w14:ligatures w14:val="none"/>
        </w:rPr>
        <w:t xml:space="preserve">- Kết quả </w:t>
      </w:r>
      <w:r>
        <w:rPr>
          <w:rFonts w:eastAsia="Times New Roman" w:cs="Times New Roman"/>
          <w:kern w:val="0"/>
          <w:sz w:val="28"/>
          <w:szCs w:val="28"/>
          <w14:ligatures w14:val="none"/>
        </w:rPr>
        <w:t>thực hiện công khai, minh bạch</w:t>
      </w:r>
      <w:r>
        <w:rPr>
          <w:rFonts w:eastAsia="Times New Roman" w:cs="Times New Roman"/>
          <w:kern w:val="0"/>
          <w:sz w:val="28"/>
          <w:szCs w:val="28"/>
          <w14:ligatures w14:val="none"/>
        </w:rPr>
        <w:t xml:space="preserve"> quy tắc ứng xử của người có chức vụ quyền hạn: </w:t>
      </w:r>
      <w:r>
        <w:rPr>
          <w:rFonts w:eastAsia="Times New Roman" w:cs="Times New Roman"/>
          <w:kern w:val="0"/>
          <w:sz w:val="28"/>
          <w:szCs w:val="28"/>
          <w14:ligatures w14:val="none"/>
        </w:rPr>
        <w:t xml:space="preserve">Các sở, ban, ngành, </w:t>
      </w:r>
      <w:r w:rsidR="00ED0406">
        <w:rPr>
          <w:rFonts w:eastAsia="Times New Roman" w:cs="Times New Roman"/>
          <w:kern w:val="0"/>
          <w:sz w:val="28"/>
          <w:szCs w:val="28"/>
          <w14:ligatures w14:val="none"/>
        </w:rPr>
        <w:t>đơn vị thuộc UBND tỉnh</w:t>
      </w:r>
      <w:r w:rsidR="00ED0406">
        <w:rPr>
          <w:rFonts w:eastAsia="Times New Roman" w:cs="Times New Roman"/>
          <w:kern w:val="0"/>
          <w:sz w:val="28"/>
          <w:szCs w:val="28"/>
          <w14:ligatures w14:val="none"/>
        </w:rPr>
        <w:t xml:space="preserve">, </w:t>
      </w:r>
      <w:r>
        <w:rPr>
          <w:rFonts w:eastAsia="Times New Roman" w:cs="Times New Roman"/>
          <w:kern w:val="0"/>
          <w:sz w:val="28"/>
          <w:szCs w:val="28"/>
          <w14:ligatures w14:val="none"/>
        </w:rPr>
        <w:t>UBND huyện, thành phố cập nhật</w:t>
      </w:r>
      <w:r>
        <w:rPr>
          <w:rFonts w:eastAsia="Times New Roman" w:cs="Times New Roman"/>
          <w:kern w:val="0"/>
          <w:sz w:val="28"/>
          <w:szCs w:val="28"/>
          <w14:ligatures w14:val="none"/>
        </w:rPr>
        <w:t xml:space="preserve"> kết quả công khai minh bạch vào mục B.1.1.2 – phụ lục 5.</w:t>
      </w:r>
    </w:p>
    <w:p w14:paraId="0A787701" w14:textId="02409F4F" w:rsidR="00ED0406" w:rsidRDefault="00F5696F" w:rsidP="00ED0406">
      <w:pPr>
        <w:tabs>
          <w:tab w:val="left" w:pos="851"/>
        </w:tabs>
        <w:spacing w:before="120" w:after="120" w:line="240" w:lineRule="auto"/>
        <w:ind w:firstLine="709"/>
        <w:jc w:val="both"/>
        <w:rPr>
          <w:rFonts w:eastAsia="Times New Roman" w:cs="Times New Roman"/>
          <w:kern w:val="0"/>
          <w:sz w:val="28"/>
          <w:szCs w:val="28"/>
          <w14:ligatures w14:val="none"/>
        </w:rPr>
      </w:pPr>
      <w:r>
        <w:rPr>
          <w:rFonts w:eastAsia="Times New Roman" w:cs="Times New Roman"/>
          <w:kern w:val="0"/>
          <w:sz w:val="28"/>
          <w:szCs w:val="28"/>
          <w14:ligatures w14:val="none"/>
        </w:rPr>
        <w:t xml:space="preserve">- </w:t>
      </w:r>
      <w:r>
        <w:rPr>
          <w:rFonts w:eastAsia="Times New Roman" w:cs="Times New Roman"/>
          <w:kern w:val="0"/>
          <w:sz w:val="28"/>
          <w:szCs w:val="28"/>
          <w14:ligatures w14:val="none"/>
        </w:rPr>
        <w:t xml:space="preserve">Kết quả thực hiện công khai, minh bạch </w:t>
      </w:r>
      <w:r w:rsidR="00ED0406">
        <w:rPr>
          <w:rFonts w:eastAsia="Times New Roman" w:cs="Times New Roman"/>
          <w:kern w:val="0"/>
          <w:sz w:val="28"/>
          <w:szCs w:val="28"/>
          <w14:ligatures w14:val="none"/>
        </w:rPr>
        <w:t>tuyển dụng, bổ nhiệm công chức, viên chức</w:t>
      </w:r>
      <w:r>
        <w:rPr>
          <w:rFonts w:eastAsia="Times New Roman" w:cs="Times New Roman"/>
          <w:kern w:val="0"/>
          <w:sz w:val="28"/>
          <w:szCs w:val="28"/>
          <w14:ligatures w14:val="none"/>
        </w:rPr>
        <w:t>:</w:t>
      </w:r>
      <w:r w:rsidR="00ED0406">
        <w:rPr>
          <w:rFonts w:eastAsia="Times New Roman" w:cs="Times New Roman"/>
          <w:kern w:val="0"/>
          <w:sz w:val="28"/>
          <w:szCs w:val="28"/>
          <w14:ligatures w14:val="none"/>
        </w:rPr>
        <w:t xml:space="preserve"> </w:t>
      </w:r>
      <w:r w:rsidR="00ED0406">
        <w:rPr>
          <w:rFonts w:eastAsia="Times New Roman" w:cs="Times New Roman"/>
          <w:kern w:val="0"/>
          <w:sz w:val="28"/>
          <w:szCs w:val="28"/>
          <w14:ligatures w14:val="none"/>
        </w:rPr>
        <w:t>Các sở, ban, ngành, đơn vị thuộc UBND tỉnh</w:t>
      </w:r>
      <w:r w:rsidR="00ED0406">
        <w:rPr>
          <w:rFonts w:eastAsia="Times New Roman" w:cs="Times New Roman"/>
          <w:kern w:val="0"/>
          <w:sz w:val="28"/>
          <w:szCs w:val="28"/>
          <w14:ligatures w14:val="none"/>
        </w:rPr>
        <w:t xml:space="preserve">, </w:t>
      </w:r>
      <w:r w:rsidR="00ED0406">
        <w:rPr>
          <w:rFonts w:eastAsia="Times New Roman" w:cs="Times New Roman"/>
          <w:kern w:val="0"/>
          <w:sz w:val="28"/>
          <w:szCs w:val="28"/>
          <w14:ligatures w14:val="none"/>
        </w:rPr>
        <w:t>UBND huyện, thành phố cập nhật kết quả công khai minh bạch vào mục B.1.1.</w:t>
      </w:r>
      <w:r w:rsidR="00ED0406">
        <w:rPr>
          <w:rFonts w:eastAsia="Times New Roman" w:cs="Times New Roman"/>
          <w:kern w:val="0"/>
          <w:sz w:val="28"/>
          <w:szCs w:val="28"/>
          <w14:ligatures w14:val="none"/>
        </w:rPr>
        <w:t>3</w:t>
      </w:r>
      <w:r w:rsidR="00ED0406">
        <w:rPr>
          <w:rFonts w:eastAsia="Times New Roman" w:cs="Times New Roman"/>
          <w:kern w:val="0"/>
          <w:sz w:val="28"/>
          <w:szCs w:val="28"/>
          <w14:ligatures w14:val="none"/>
        </w:rPr>
        <w:t xml:space="preserve"> – phụ lục 5.</w:t>
      </w:r>
    </w:p>
    <w:p w14:paraId="583C83AB" w14:textId="03B75CD1" w:rsidR="00ED0406" w:rsidRDefault="00ED0406" w:rsidP="00ED0406">
      <w:pPr>
        <w:tabs>
          <w:tab w:val="left" w:pos="851"/>
        </w:tabs>
        <w:spacing w:before="120" w:after="120" w:line="240" w:lineRule="auto"/>
        <w:ind w:firstLine="709"/>
        <w:jc w:val="both"/>
        <w:rPr>
          <w:rFonts w:eastAsia="Times New Roman" w:cs="Times New Roman"/>
          <w:kern w:val="0"/>
          <w:sz w:val="28"/>
          <w:szCs w:val="28"/>
          <w14:ligatures w14:val="none"/>
        </w:rPr>
      </w:pPr>
      <w:r>
        <w:rPr>
          <w:rFonts w:eastAsia="Times New Roman" w:cs="Times New Roman"/>
          <w:kern w:val="0"/>
          <w:sz w:val="28"/>
          <w:szCs w:val="28"/>
          <w14:ligatures w14:val="none"/>
        </w:rPr>
        <w:t xml:space="preserve">- Kết quả thực hiện công khai, minh bạch </w:t>
      </w:r>
      <w:r>
        <w:rPr>
          <w:rFonts w:eastAsia="Times New Roman" w:cs="Times New Roman"/>
          <w:kern w:val="0"/>
          <w:sz w:val="28"/>
          <w:szCs w:val="28"/>
          <w14:ligatures w14:val="none"/>
        </w:rPr>
        <w:t>về ngân sách nhà nước</w:t>
      </w:r>
      <w:r>
        <w:rPr>
          <w:rFonts w:eastAsia="Times New Roman" w:cs="Times New Roman"/>
          <w:kern w:val="0"/>
          <w:sz w:val="28"/>
          <w:szCs w:val="28"/>
          <w14:ligatures w14:val="none"/>
        </w:rPr>
        <w:t>: Các sở, ban, ngành, đơn vị thuộc UBND tỉnh</w:t>
      </w:r>
      <w:r>
        <w:rPr>
          <w:rFonts w:eastAsia="Times New Roman" w:cs="Times New Roman"/>
          <w:kern w:val="0"/>
          <w:sz w:val="28"/>
          <w:szCs w:val="28"/>
          <w14:ligatures w14:val="none"/>
        </w:rPr>
        <w:t xml:space="preserve">, </w:t>
      </w:r>
      <w:r>
        <w:rPr>
          <w:rFonts w:eastAsia="Times New Roman" w:cs="Times New Roman"/>
          <w:kern w:val="0"/>
          <w:sz w:val="28"/>
          <w:szCs w:val="28"/>
          <w14:ligatures w14:val="none"/>
        </w:rPr>
        <w:t>UBND huyện, thành phố cập nhật kết quả công khai minh bạch vào mục B.1.1.</w:t>
      </w:r>
      <w:r>
        <w:rPr>
          <w:rFonts w:eastAsia="Times New Roman" w:cs="Times New Roman"/>
          <w:kern w:val="0"/>
          <w:sz w:val="28"/>
          <w:szCs w:val="28"/>
          <w14:ligatures w14:val="none"/>
        </w:rPr>
        <w:t>4</w:t>
      </w:r>
      <w:r>
        <w:rPr>
          <w:rFonts w:eastAsia="Times New Roman" w:cs="Times New Roman"/>
          <w:kern w:val="0"/>
          <w:sz w:val="28"/>
          <w:szCs w:val="28"/>
          <w14:ligatures w14:val="none"/>
        </w:rPr>
        <w:t>– phụ lục 5.</w:t>
      </w:r>
    </w:p>
    <w:p w14:paraId="38EAAB8E" w14:textId="56B5815E" w:rsidR="00ED0406" w:rsidRDefault="00ED0406" w:rsidP="00ED0406">
      <w:pPr>
        <w:tabs>
          <w:tab w:val="left" w:pos="851"/>
        </w:tabs>
        <w:spacing w:before="120" w:after="120" w:line="240" w:lineRule="auto"/>
        <w:ind w:firstLine="709"/>
        <w:jc w:val="both"/>
        <w:rPr>
          <w:rFonts w:eastAsia="Times New Roman" w:cs="Times New Roman"/>
          <w:kern w:val="0"/>
          <w:sz w:val="28"/>
          <w:szCs w:val="28"/>
          <w14:ligatures w14:val="none"/>
        </w:rPr>
      </w:pPr>
      <w:r>
        <w:rPr>
          <w:rFonts w:eastAsia="Times New Roman" w:cs="Times New Roman"/>
          <w:kern w:val="0"/>
          <w:sz w:val="28"/>
          <w:szCs w:val="28"/>
          <w14:ligatures w14:val="none"/>
        </w:rPr>
        <w:lastRenderedPageBreak/>
        <w:t xml:space="preserve">- Kết quả thực hiện công khai, minh bạch về </w:t>
      </w:r>
      <w:r>
        <w:rPr>
          <w:rFonts w:eastAsia="Times New Roman" w:cs="Times New Roman"/>
          <w:kern w:val="0"/>
          <w:sz w:val="28"/>
          <w:szCs w:val="28"/>
          <w14:ligatures w14:val="none"/>
        </w:rPr>
        <w:t>tài sản công</w:t>
      </w:r>
      <w:r>
        <w:rPr>
          <w:rFonts w:eastAsia="Times New Roman" w:cs="Times New Roman"/>
          <w:kern w:val="0"/>
          <w:sz w:val="28"/>
          <w:szCs w:val="28"/>
          <w14:ligatures w14:val="none"/>
        </w:rPr>
        <w:t>:</w:t>
      </w:r>
      <w:r>
        <w:rPr>
          <w:rFonts w:eastAsia="Times New Roman" w:cs="Times New Roman"/>
          <w:kern w:val="0"/>
          <w:sz w:val="28"/>
          <w:szCs w:val="28"/>
          <w14:ligatures w14:val="none"/>
        </w:rPr>
        <w:t xml:space="preserve"> </w:t>
      </w:r>
      <w:r>
        <w:rPr>
          <w:rFonts w:eastAsia="Times New Roman" w:cs="Times New Roman"/>
          <w:kern w:val="0"/>
          <w:sz w:val="28"/>
          <w:szCs w:val="28"/>
          <w14:ligatures w14:val="none"/>
        </w:rPr>
        <w:t>Các sở, ban, ngành, đơn vị thuộc UBND tỉnh</w:t>
      </w:r>
      <w:r>
        <w:rPr>
          <w:rFonts w:eastAsia="Times New Roman" w:cs="Times New Roman"/>
          <w:kern w:val="0"/>
          <w:sz w:val="28"/>
          <w:szCs w:val="28"/>
          <w14:ligatures w14:val="none"/>
        </w:rPr>
        <w:t xml:space="preserve">, </w:t>
      </w:r>
      <w:r>
        <w:rPr>
          <w:rFonts w:eastAsia="Times New Roman" w:cs="Times New Roman"/>
          <w:kern w:val="0"/>
          <w:sz w:val="28"/>
          <w:szCs w:val="28"/>
          <w14:ligatures w14:val="none"/>
        </w:rPr>
        <w:t>UBND huyện, thành phố cập nhật kết quả công khai minh bạch vào mục B.1.1.</w:t>
      </w:r>
      <w:r>
        <w:rPr>
          <w:rFonts w:eastAsia="Times New Roman" w:cs="Times New Roman"/>
          <w:kern w:val="0"/>
          <w:sz w:val="28"/>
          <w:szCs w:val="28"/>
          <w14:ligatures w14:val="none"/>
        </w:rPr>
        <w:t>5</w:t>
      </w:r>
      <w:r>
        <w:rPr>
          <w:rFonts w:eastAsia="Times New Roman" w:cs="Times New Roman"/>
          <w:kern w:val="0"/>
          <w:sz w:val="28"/>
          <w:szCs w:val="28"/>
          <w14:ligatures w14:val="none"/>
        </w:rPr>
        <w:t>– phụ lục 5.</w:t>
      </w:r>
    </w:p>
    <w:p w14:paraId="17158832" w14:textId="5B03B24B" w:rsidR="00ED0406" w:rsidRDefault="00ED0406" w:rsidP="00ED0406">
      <w:pPr>
        <w:tabs>
          <w:tab w:val="left" w:pos="851"/>
        </w:tabs>
        <w:spacing w:before="120" w:after="120" w:line="240" w:lineRule="auto"/>
        <w:ind w:firstLine="709"/>
        <w:jc w:val="both"/>
        <w:rPr>
          <w:rFonts w:eastAsia="Times New Roman" w:cs="Times New Roman"/>
          <w:kern w:val="0"/>
          <w:sz w:val="28"/>
          <w:szCs w:val="28"/>
          <w14:ligatures w14:val="none"/>
        </w:rPr>
      </w:pPr>
      <w:r>
        <w:rPr>
          <w:rFonts w:eastAsia="Times New Roman" w:cs="Times New Roman"/>
          <w:kern w:val="0"/>
          <w:sz w:val="28"/>
          <w:szCs w:val="28"/>
          <w14:ligatures w14:val="none"/>
        </w:rPr>
        <w:t xml:space="preserve">- Kết quả thực hiện công khai, minh bạch </w:t>
      </w:r>
      <w:r>
        <w:rPr>
          <w:rFonts w:eastAsia="Times New Roman" w:cs="Times New Roman"/>
          <w:kern w:val="0"/>
          <w:sz w:val="28"/>
          <w:szCs w:val="28"/>
          <w14:ligatures w14:val="none"/>
        </w:rPr>
        <w:t>về quy hoạch xây dựng, quy hoạch sử dụng đất, kế hoạch sử dụng đất</w:t>
      </w:r>
      <w:r>
        <w:rPr>
          <w:rFonts w:eastAsia="Times New Roman" w:cs="Times New Roman"/>
          <w:kern w:val="0"/>
          <w:sz w:val="28"/>
          <w:szCs w:val="28"/>
          <w14:ligatures w14:val="none"/>
        </w:rPr>
        <w:t>: UBND huyện, thành phố cập nhật kết quả công khai minh bạch vào mục B.1.1.</w:t>
      </w:r>
      <w:r>
        <w:rPr>
          <w:rFonts w:eastAsia="Times New Roman" w:cs="Times New Roman"/>
          <w:kern w:val="0"/>
          <w:sz w:val="28"/>
          <w:szCs w:val="28"/>
          <w14:ligatures w14:val="none"/>
        </w:rPr>
        <w:t>6</w:t>
      </w:r>
      <w:r>
        <w:rPr>
          <w:rFonts w:eastAsia="Times New Roman" w:cs="Times New Roman"/>
          <w:kern w:val="0"/>
          <w:sz w:val="28"/>
          <w:szCs w:val="28"/>
          <w14:ligatures w14:val="none"/>
        </w:rPr>
        <w:t>– phụ lục 5.</w:t>
      </w:r>
    </w:p>
    <w:p w14:paraId="7AC563D3" w14:textId="05B22F3C" w:rsidR="00845541" w:rsidRDefault="00845541" w:rsidP="00ED0406">
      <w:pPr>
        <w:tabs>
          <w:tab w:val="left" w:pos="851"/>
        </w:tabs>
        <w:spacing w:before="120" w:after="120" w:line="240" w:lineRule="auto"/>
        <w:ind w:firstLine="709"/>
        <w:jc w:val="both"/>
        <w:rPr>
          <w:rFonts w:eastAsia="Times New Roman" w:cs="Times New Roman"/>
          <w:b/>
          <w:bCs/>
          <w:kern w:val="0"/>
          <w:sz w:val="28"/>
          <w:szCs w:val="28"/>
          <w14:ligatures w14:val="none"/>
        </w:rPr>
      </w:pPr>
      <w:r w:rsidRPr="00845541">
        <w:rPr>
          <w:rFonts w:eastAsia="Times New Roman" w:cs="Times New Roman"/>
          <w:b/>
          <w:bCs/>
          <w:kern w:val="0"/>
          <w:sz w:val="28"/>
          <w:szCs w:val="28"/>
          <w14:ligatures w14:val="none"/>
        </w:rPr>
        <w:t>2.1.</w:t>
      </w:r>
      <w:r>
        <w:rPr>
          <w:rFonts w:eastAsia="Times New Roman" w:cs="Times New Roman"/>
          <w:b/>
          <w:bCs/>
          <w:kern w:val="0"/>
          <w:sz w:val="28"/>
          <w:szCs w:val="28"/>
          <w14:ligatures w14:val="none"/>
        </w:rPr>
        <w:t>2. Kết quả thực hiện chuyển đổi số cấp tỉnh năm 2024</w:t>
      </w:r>
    </w:p>
    <w:p w14:paraId="2F548DAC" w14:textId="780978BF" w:rsidR="00845541" w:rsidRDefault="00845541" w:rsidP="00ED0406">
      <w:pPr>
        <w:tabs>
          <w:tab w:val="left" w:pos="851"/>
        </w:tabs>
        <w:spacing w:before="120" w:after="120" w:line="240" w:lineRule="auto"/>
        <w:ind w:firstLine="709"/>
        <w:jc w:val="both"/>
        <w:rPr>
          <w:rFonts w:eastAsia="Times New Roman" w:cs="Times New Roman"/>
          <w:kern w:val="0"/>
          <w:sz w:val="28"/>
          <w:szCs w:val="28"/>
          <w14:ligatures w14:val="none"/>
        </w:rPr>
      </w:pPr>
      <w:r>
        <w:rPr>
          <w:rFonts w:eastAsia="Times New Roman" w:cs="Times New Roman"/>
          <w:kern w:val="0"/>
          <w:sz w:val="28"/>
          <w:szCs w:val="28"/>
          <w14:ligatures w14:val="none"/>
        </w:rPr>
        <w:t>Các sở, ban, ngành, đơn vị thuộc UBND tỉnh, UBND huyện, thành phố</w:t>
      </w:r>
      <w:r>
        <w:rPr>
          <w:rFonts w:eastAsia="Times New Roman" w:cs="Times New Roman"/>
          <w:kern w:val="0"/>
          <w:sz w:val="28"/>
          <w:szCs w:val="28"/>
          <w14:ligatures w14:val="none"/>
        </w:rPr>
        <w:t xml:space="preserve"> cập nhật báo cáo kết quả chuyển đổi số năm 2024 vào mục B.1.3 – phụ lục 5.</w:t>
      </w:r>
    </w:p>
    <w:p w14:paraId="68349805" w14:textId="55A0364B" w:rsidR="00845541" w:rsidRDefault="00845541" w:rsidP="00ED0406">
      <w:pPr>
        <w:tabs>
          <w:tab w:val="left" w:pos="851"/>
        </w:tabs>
        <w:spacing w:before="120" w:after="120" w:line="240" w:lineRule="auto"/>
        <w:ind w:firstLine="709"/>
        <w:jc w:val="both"/>
        <w:rPr>
          <w:rFonts w:eastAsia="Times New Roman" w:cs="Times New Roman"/>
          <w:b/>
          <w:bCs/>
          <w:kern w:val="0"/>
          <w:sz w:val="28"/>
          <w:szCs w:val="28"/>
          <w14:ligatures w14:val="none"/>
        </w:rPr>
      </w:pPr>
      <w:r w:rsidRPr="00845541">
        <w:rPr>
          <w:rFonts w:eastAsia="Times New Roman" w:cs="Times New Roman"/>
          <w:b/>
          <w:bCs/>
          <w:kern w:val="0"/>
          <w:sz w:val="28"/>
          <w:szCs w:val="28"/>
          <w14:ligatures w14:val="none"/>
        </w:rPr>
        <w:t>2.1.</w:t>
      </w:r>
      <w:r>
        <w:rPr>
          <w:rFonts w:eastAsia="Times New Roman" w:cs="Times New Roman"/>
          <w:b/>
          <w:bCs/>
          <w:kern w:val="0"/>
          <w:sz w:val="28"/>
          <w:szCs w:val="28"/>
          <w14:ligatures w14:val="none"/>
        </w:rPr>
        <w:t>3. Kết quả thực hiện định mức, chế độ, tiêu chuẩn (ĐM, CĐ, TC)</w:t>
      </w:r>
    </w:p>
    <w:p w14:paraId="564FA2AF" w14:textId="193FA366" w:rsidR="00845541" w:rsidRDefault="00845541" w:rsidP="00ED0406">
      <w:pPr>
        <w:tabs>
          <w:tab w:val="left" w:pos="851"/>
        </w:tabs>
        <w:spacing w:before="120" w:after="120" w:line="240" w:lineRule="auto"/>
        <w:ind w:firstLine="709"/>
        <w:jc w:val="both"/>
        <w:rPr>
          <w:rFonts w:eastAsia="Times New Roman" w:cs="Times New Roman"/>
          <w:kern w:val="0"/>
          <w:sz w:val="28"/>
          <w:szCs w:val="28"/>
          <w14:ligatures w14:val="none"/>
        </w:rPr>
      </w:pPr>
      <w:r w:rsidRPr="00845541">
        <w:rPr>
          <w:rFonts w:eastAsia="Times New Roman" w:cs="Times New Roman"/>
          <w:kern w:val="0"/>
          <w:sz w:val="28"/>
          <w:szCs w:val="28"/>
          <w14:ligatures w14:val="none"/>
        </w:rPr>
        <w:t>- Việc</w:t>
      </w:r>
      <w:r w:rsidR="00BE722C">
        <w:rPr>
          <w:rFonts w:eastAsia="Times New Roman" w:cs="Times New Roman"/>
          <w:kern w:val="0"/>
          <w:sz w:val="28"/>
          <w:szCs w:val="28"/>
          <w14:ligatures w14:val="none"/>
        </w:rPr>
        <w:t xml:space="preserve"> ban hành văn bản để kiểm tra việc thực hiện ĐM, CĐ, TC trong nội bộ: </w:t>
      </w:r>
      <w:r w:rsidR="00BE722C">
        <w:rPr>
          <w:rFonts w:eastAsia="Times New Roman" w:cs="Times New Roman"/>
          <w:kern w:val="0"/>
          <w:sz w:val="28"/>
          <w:szCs w:val="28"/>
          <w14:ligatures w14:val="none"/>
        </w:rPr>
        <w:t>Các sở, ban, ngành, đơn vị thuộc UBND tỉnh, UBND huyện, thành phố</w:t>
      </w:r>
      <w:r w:rsidR="00BE722C">
        <w:rPr>
          <w:rFonts w:eastAsia="Times New Roman" w:cs="Times New Roman"/>
          <w:kern w:val="0"/>
          <w:sz w:val="28"/>
          <w:szCs w:val="28"/>
          <w14:ligatures w14:val="none"/>
        </w:rPr>
        <w:t xml:space="preserve"> liệt kê văn bản đã ban hành để </w:t>
      </w:r>
      <w:r w:rsidR="00BE722C">
        <w:rPr>
          <w:rFonts w:eastAsia="Times New Roman" w:cs="Times New Roman"/>
          <w:kern w:val="0"/>
          <w:sz w:val="28"/>
          <w:szCs w:val="28"/>
          <w14:ligatures w14:val="none"/>
        </w:rPr>
        <w:t>kiểm tra việc thực hiện ĐM, CĐ, TC trong nội bộ</w:t>
      </w:r>
      <w:r w:rsidR="00BE722C">
        <w:rPr>
          <w:rFonts w:eastAsia="Times New Roman" w:cs="Times New Roman"/>
          <w:kern w:val="0"/>
          <w:sz w:val="28"/>
          <w:szCs w:val="28"/>
          <w14:ligatures w14:val="none"/>
        </w:rPr>
        <w:t>, cập nhật vào mục B.1.5.1 – phụ lục 5.</w:t>
      </w:r>
    </w:p>
    <w:p w14:paraId="08382C1D" w14:textId="77AEE397" w:rsidR="00BE722C" w:rsidRDefault="00BE722C" w:rsidP="00ED0406">
      <w:pPr>
        <w:tabs>
          <w:tab w:val="left" w:pos="851"/>
        </w:tabs>
        <w:spacing w:before="120" w:after="120" w:line="240" w:lineRule="auto"/>
        <w:ind w:firstLine="709"/>
        <w:jc w:val="both"/>
        <w:rPr>
          <w:rFonts w:eastAsia="Times New Roman" w:cs="Times New Roman"/>
          <w:kern w:val="0"/>
          <w:sz w:val="28"/>
          <w:szCs w:val="28"/>
          <w14:ligatures w14:val="none"/>
        </w:rPr>
      </w:pPr>
      <w:r>
        <w:rPr>
          <w:rFonts w:eastAsia="Times New Roman" w:cs="Times New Roman"/>
          <w:kern w:val="0"/>
          <w:sz w:val="28"/>
          <w:szCs w:val="28"/>
          <w14:ligatures w14:val="none"/>
        </w:rPr>
        <w:t xml:space="preserve">- Kết quả thực hiện kiểm tra </w:t>
      </w:r>
      <w:r>
        <w:rPr>
          <w:rFonts w:eastAsia="Times New Roman" w:cs="Times New Roman"/>
          <w:kern w:val="0"/>
          <w:sz w:val="28"/>
          <w:szCs w:val="28"/>
          <w14:ligatures w14:val="none"/>
        </w:rPr>
        <w:t>việc thực hiện ĐM, CĐ, TC trong nội bộ</w:t>
      </w:r>
      <w:r>
        <w:rPr>
          <w:rFonts w:eastAsia="Times New Roman" w:cs="Times New Roman"/>
          <w:kern w:val="0"/>
          <w:sz w:val="28"/>
          <w:szCs w:val="28"/>
          <w14:ligatures w14:val="none"/>
        </w:rPr>
        <w:t xml:space="preserve">: </w:t>
      </w:r>
      <w:r>
        <w:rPr>
          <w:rFonts w:eastAsia="Times New Roman" w:cs="Times New Roman"/>
          <w:kern w:val="0"/>
          <w:sz w:val="28"/>
          <w:szCs w:val="28"/>
          <w14:ligatures w14:val="none"/>
        </w:rPr>
        <w:t xml:space="preserve">Các sở, ban, ngành, đơn vị thuộc UBND tỉnh, UBND huyện, thành phố liệt kê </w:t>
      </w:r>
      <w:r>
        <w:rPr>
          <w:rFonts w:eastAsia="Times New Roman" w:cs="Times New Roman"/>
          <w:kern w:val="0"/>
          <w:sz w:val="28"/>
          <w:szCs w:val="28"/>
          <w14:ligatures w14:val="none"/>
        </w:rPr>
        <w:t xml:space="preserve">các báo cáo </w:t>
      </w:r>
      <w:r>
        <w:rPr>
          <w:rFonts w:eastAsia="Times New Roman" w:cs="Times New Roman"/>
          <w:kern w:val="0"/>
          <w:sz w:val="28"/>
          <w:szCs w:val="28"/>
          <w14:ligatures w14:val="none"/>
        </w:rPr>
        <w:t>Kết quả thực hiện kiểm tra việc thực hiện ĐM, CĐ, TC trong nội bộ, cập nhật vào mục B.1.5.</w:t>
      </w:r>
      <w:r>
        <w:rPr>
          <w:rFonts w:eastAsia="Times New Roman" w:cs="Times New Roman"/>
          <w:kern w:val="0"/>
          <w:sz w:val="28"/>
          <w:szCs w:val="28"/>
          <w14:ligatures w14:val="none"/>
        </w:rPr>
        <w:t>2</w:t>
      </w:r>
      <w:r>
        <w:rPr>
          <w:rFonts w:eastAsia="Times New Roman" w:cs="Times New Roman"/>
          <w:kern w:val="0"/>
          <w:sz w:val="28"/>
          <w:szCs w:val="28"/>
          <w14:ligatures w14:val="none"/>
        </w:rPr>
        <w:t xml:space="preserve"> – phụ lục 5.</w:t>
      </w:r>
    </w:p>
    <w:p w14:paraId="3315D179" w14:textId="49747B90" w:rsidR="00BE722C" w:rsidRDefault="00BE722C" w:rsidP="00ED0406">
      <w:pPr>
        <w:tabs>
          <w:tab w:val="left" w:pos="851"/>
        </w:tabs>
        <w:spacing w:before="120" w:after="120" w:line="240" w:lineRule="auto"/>
        <w:ind w:firstLine="709"/>
        <w:jc w:val="both"/>
        <w:rPr>
          <w:rFonts w:eastAsia="Times New Roman" w:cs="Times New Roman"/>
          <w:b/>
          <w:bCs/>
          <w:kern w:val="0"/>
          <w:sz w:val="28"/>
          <w:szCs w:val="28"/>
          <w14:ligatures w14:val="none"/>
        </w:rPr>
      </w:pPr>
      <w:r w:rsidRPr="00BE722C">
        <w:rPr>
          <w:rFonts w:eastAsia="Times New Roman" w:cs="Times New Roman"/>
          <w:b/>
          <w:bCs/>
          <w:kern w:val="0"/>
          <w:sz w:val="28"/>
          <w:szCs w:val="28"/>
          <w14:ligatures w14:val="none"/>
        </w:rPr>
        <w:t>2.2.</w:t>
      </w:r>
      <w:r>
        <w:rPr>
          <w:rFonts w:eastAsia="Times New Roman" w:cs="Times New Roman"/>
          <w:b/>
          <w:bCs/>
          <w:kern w:val="0"/>
          <w:sz w:val="28"/>
          <w:szCs w:val="28"/>
          <w14:ligatures w14:val="none"/>
        </w:rPr>
        <w:t xml:space="preserve"> Kết quả thực hiện kiểm soát xung đột lợi ích</w:t>
      </w:r>
    </w:p>
    <w:p w14:paraId="4ED55A40" w14:textId="1399CC88" w:rsidR="00913599" w:rsidRDefault="00BE722C" w:rsidP="00913599">
      <w:pPr>
        <w:tabs>
          <w:tab w:val="left" w:pos="851"/>
        </w:tabs>
        <w:spacing w:before="120" w:after="120" w:line="240" w:lineRule="auto"/>
        <w:ind w:firstLine="709"/>
        <w:jc w:val="both"/>
        <w:rPr>
          <w:rFonts w:eastAsia="Times New Roman" w:cs="Times New Roman"/>
          <w:kern w:val="0"/>
          <w:sz w:val="28"/>
          <w:szCs w:val="28"/>
          <w14:ligatures w14:val="none"/>
        </w:rPr>
      </w:pPr>
      <w:r w:rsidRPr="00BE722C">
        <w:rPr>
          <w:rFonts w:eastAsia="Times New Roman" w:cs="Times New Roman"/>
          <w:kern w:val="0"/>
          <w:sz w:val="28"/>
          <w:szCs w:val="28"/>
          <w14:ligatures w14:val="none"/>
        </w:rPr>
        <w:t>- Việc</w:t>
      </w:r>
      <w:r>
        <w:rPr>
          <w:rFonts w:eastAsia="Times New Roman" w:cs="Times New Roman"/>
          <w:kern w:val="0"/>
          <w:sz w:val="28"/>
          <w:szCs w:val="28"/>
          <w14:ligatures w14:val="none"/>
        </w:rPr>
        <w:t xml:space="preserve"> ban hành văn bản triển khai thực hiện rà soát xung đột lợi ích: </w:t>
      </w:r>
      <w:r>
        <w:rPr>
          <w:rFonts w:eastAsia="Times New Roman" w:cs="Times New Roman"/>
          <w:kern w:val="0"/>
          <w:sz w:val="28"/>
          <w:szCs w:val="28"/>
          <w14:ligatures w14:val="none"/>
        </w:rPr>
        <w:t>Các sở, ban, ngành, đơn vị thuộc UBND tỉnh, UBND huyện, thành phố liệt kê các</w:t>
      </w:r>
      <w:r w:rsidR="00913599">
        <w:rPr>
          <w:rFonts w:eastAsia="Times New Roman" w:cs="Times New Roman"/>
          <w:kern w:val="0"/>
          <w:sz w:val="28"/>
          <w:szCs w:val="28"/>
          <w14:ligatures w14:val="none"/>
        </w:rPr>
        <w:t xml:space="preserve"> văn bản đã ban hành triển khai thực hiện tổ chức rà soát xung đột lợi ích trong nội bộ, </w:t>
      </w:r>
      <w:r w:rsidR="00913599">
        <w:rPr>
          <w:rFonts w:eastAsia="Times New Roman" w:cs="Times New Roman"/>
          <w:kern w:val="0"/>
          <w:sz w:val="28"/>
          <w:szCs w:val="28"/>
          <w14:ligatures w14:val="none"/>
        </w:rPr>
        <w:t>cập nhật vào mục B.1.</w:t>
      </w:r>
      <w:r w:rsidR="00913599">
        <w:rPr>
          <w:rFonts w:eastAsia="Times New Roman" w:cs="Times New Roman"/>
          <w:kern w:val="0"/>
          <w:sz w:val="28"/>
          <w:szCs w:val="28"/>
          <w14:ligatures w14:val="none"/>
        </w:rPr>
        <w:t>6</w:t>
      </w:r>
      <w:r w:rsidR="00913599">
        <w:rPr>
          <w:rFonts w:eastAsia="Times New Roman" w:cs="Times New Roman"/>
          <w:kern w:val="0"/>
          <w:sz w:val="28"/>
          <w:szCs w:val="28"/>
          <w14:ligatures w14:val="none"/>
        </w:rPr>
        <w:t>.</w:t>
      </w:r>
      <w:r w:rsidR="00913599">
        <w:rPr>
          <w:rFonts w:eastAsia="Times New Roman" w:cs="Times New Roman"/>
          <w:kern w:val="0"/>
          <w:sz w:val="28"/>
          <w:szCs w:val="28"/>
          <w14:ligatures w14:val="none"/>
        </w:rPr>
        <w:t>1</w:t>
      </w:r>
      <w:r w:rsidR="00913599">
        <w:rPr>
          <w:rFonts w:eastAsia="Times New Roman" w:cs="Times New Roman"/>
          <w:kern w:val="0"/>
          <w:sz w:val="28"/>
          <w:szCs w:val="28"/>
          <w14:ligatures w14:val="none"/>
        </w:rPr>
        <w:t xml:space="preserve"> – phụ lục 5.</w:t>
      </w:r>
    </w:p>
    <w:p w14:paraId="6855600A" w14:textId="381D6ADA" w:rsidR="006D39D1" w:rsidRDefault="00CA1B15" w:rsidP="006D39D1">
      <w:pPr>
        <w:tabs>
          <w:tab w:val="left" w:pos="851"/>
        </w:tabs>
        <w:spacing w:before="120" w:after="120" w:line="240" w:lineRule="auto"/>
        <w:ind w:firstLine="709"/>
        <w:jc w:val="both"/>
        <w:rPr>
          <w:rFonts w:eastAsia="Times New Roman" w:cs="Times New Roman"/>
          <w:kern w:val="0"/>
          <w:sz w:val="28"/>
          <w:szCs w:val="28"/>
          <w14:ligatures w14:val="none"/>
        </w:rPr>
      </w:pPr>
      <w:r>
        <w:rPr>
          <w:rFonts w:eastAsia="Times New Roman" w:cs="Times New Roman"/>
          <w:kern w:val="0"/>
          <w:sz w:val="28"/>
          <w:szCs w:val="28"/>
          <w14:ligatures w14:val="none"/>
        </w:rPr>
        <w:t xml:space="preserve">- </w:t>
      </w:r>
      <w:r w:rsidR="006D39D1">
        <w:rPr>
          <w:rFonts w:eastAsia="Times New Roman" w:cs="Times New Roman"/>
          <w:kern w:val="0"/>
          <w:sz w:val="28"/>
          <w:szCs w:val="28"/>
          <w14:ligatures w14:val="none"/>
        </w:rPr>
        <w:t xml:space="preserve">Kết quả thực hiện rà soát </w:t>
      </w:r>
      <w:r w:rsidR="006D39D1">
        <w:rPr>
          <w:rFonts w:eastAsia="Times New Roman" w:cs="Times New Roman"/>
          <w:kern w:val="0"/>
          <w:sz w:val="28"/>
          <w:szCs w:val="28"/>
          <w14:ligatures w14:val="none"/>
        </w:rPr>
        <w:t>xung đột lợi ích</w:t>
      </w:r>
      <w:r w:rsidR="006D39D1">
        <w:rPr>
          <w:rFonts w:eastAsia="Times New Roman" w:cs="Times New Roman"/>
          <w:kern w:val="0"/>
          <w:sz w:val="28"/>
          <w:szCs w:val="28"/>
          <w14:ligatures w14:val="none"/>
        </w:rPr>
        <w:t xml:space="preserve">: </w:t>
      </w:r>
      <w:r w:rsidR="006D39D1">
        <w:rPr>
          <w:rFonts w:eastAsia="Times New Roman" w:cs="Times New Roman"/>
          <w:kern w:val="0"/>
          <w:sz w:val="28"/>
          <w:szCs w:val="28"/>
          <w14:ligatures w14:val="none"/>
        </w:rPr>
        <w:t xml:space="preserve">Các sở, ban, ngành, đơn vị thuộc UBND tỉnh, UBND huyện, thành phố </w:t>
      </w:r>
      <w:r w:rsidR="006D39D1">
        <w:rPr>
          <w:rFonts w:eastAsia="Times New Roman" w:cs="Times New Roman"/>
          <w:kern w:val="0"/>
          <w:sz w:val="28"/>
          <w:szCs w:val="28"/>
          <w14:ligatures w14:val="none"/>
        </w:rPr>
        <w:t>cập nhật báo cáo kết quả việc</w:t>
      </w:r>
      <w:r w:rsidR="006D39D1">
        <w:rPr>
          <w:rFonts w:eastAsia="Times New Roman" w:cs="Times New Roman"/>
          <w:kern w:val="0"/>
          <w:sz w:val="28"/>
          <w:szCs w:val="28"/>
          <w14:ligatures w14:val="none"/>
        </w:rPr>
        <w:t xml:space="preserve"> triển khai thực hiện rà soát xung đột lợi ích trong nội bộ vào mục B.1.6.</w:t>
      </w:r>
      <w:r w:rsidR="006D39D1">
        <w:rPr>
          <w:rFonts w:eastAsia="Times New Roman" w:cs="Times New Roman"/>
          <w:kern w:val="0"/>
          <w:sz w:val="28"/>
          <w:szCs w:val="28"/>
          <w14:ligatures w14:val="none"/>
        </w:rPr>
        <w:t>2</w:t>
      </w:r>
      <w:r w:rsidR="006D39D1">
        <w:rPr>
          <w:rFonts w:eastAsia="Times New Roman" w:cs="Times New Roman"/>
          <w:kern w:val="0"/>
          <w:sz w:val="28"/>
          <w:szCs w:val="28"/>
          <w14:ligatures w14:val="none"/>
        </w:rPr>
        <w:t xml:space="preserve"> – phụ lục 5.</w:t>
      </w:r>
    </w:p>
    <w:p w14:paraId="10E1D032" w14:textId="32849371" w:rsidR="006D39D1" w:rsidRDefault="006D39D1" w:rsidP="006D39D1">
      <w:pPr>
        <w:tabs>
          <w:tab w:val="left" w:pos="851"/>
        </w:tabs>
        <w:spacing w:before="120" w:after="120" w:line="240" w:lineRule="auto"/>
        <w:ind w:firstLine="709"/>
        <w:jc w:val="both"/>
        <w:rPr>
          <w:rFonts w:eastAsia="Times New Roman" w:cs="Times New Roman"/>
          <w:b/>
          <w:bCs/>
          <w:kern w:val="0"/>
          <w:sz w:val="28"/>
          <w:szCs w:val="28"/>
          <w14:ligatures w14:val="none"/>
        </w:rPr>
      </w:pPr>
      <w:r w:rsidRPr="006D39D1">
        <w:rPr>
          <w:rFonts w:eastAsia="Times New Roman" w:cs="Times New Roman"/>
          <w:b/>
          <w:bCs/>
          <w:kern w:val="0"/>
          <w:sz w:val="28"/>
          <w:szCs w:val="28"/>
          <w14:ligatures w14:val="none"/>
        </w:rPr>
        <w:t>2.3.</w:t>
      </w:r>
      <w:r>
        <w:rPr>
          <w:rFonts w:eastAsia="Times New Roman" w:cs="Times New Roman"/>
          <w:b/>
          <w:bCs/>
          <w:kern w:val="0"/>
          <w:sz w:val="28"/>
          <w:szCs w:val="28"/>
          <w14:ligatures w14:val="none"/>
        </w:rPr>
        <w:t xml:space="preserve"> Kết quả chuyển đổi vị trí công tác của cán bộ, công chức, viên chức</w:t>
      </w:r>
    </w:p>
    <w:p w14:paraId="5BF50D64" w14:textId="0A03351D" w:rsidR="006D39D1" w:rsidRDefault="006D39D1" w:rsidP="006D39D1">
      <w:pPr>
        <w:tabs>
          <w:tab w:val="left" w:pos="851"/>
        </w:tabs>
        <w:spacing w:before="120" w:after="120" w:line="240" w:lineRule="auto"/>
        <w:ind w:firstLine="709"/>
        <w:jc w:val="both"/>
        <w:rPr>
          <w:rFonts w:eastAsia="Times New Roman" w:cs="Times New Roman"/>
          <w:kern w:val="0"/>
          <w:sz w:val="28"/>
          <w:szCs w:val="28"/>
          <w14:ligatures w14:val="none"/>
        </w:rPr>
      </w:pPr>
      <w:r w:rsidRPr="006D39D1">
        <w:rPr>
          <w:rFonts w:eastAsia="Times New Roman" w:cs="Times New Roman"/>
          <w:kern w:val="0"/>
          <w:sz w:val="28"/>
          <w:szCs w:val="28"/>
          <w14:ligatures w14:val="none"/>
        </w:rPr>
        <w:t>-</w:t>
      </w:r>
      <w:r>
        <w:rPr>
          <w:rFonts w:eastAsia="Times New Roman" w:cs="Times New Roman"/>
          <w:kern w:val="0"/>
          <w:sz w:val="28"/>
          <w:szCs w:val="28"/>
          <w14:ligatures w14:val="none"/>
        </w:rPr>
        <w:t xml:space="preserve"> Việc ban hành kế hoạch: </w:t>
      </w:r>
      <w:r>
        <w:rPr>
          <w:rFonts w:eastAsia="Times New Roman" w:cs="Times New Roman"/>
          <w:kern w:val="0"/>
          <w:sz w:val="28"/>
          <w:szCs w:val="28"/>
          <w14:ligatures w14:val="none"/>
        </w:rPr>
        <w:t>Các sở, ban, ngành, đơn vị thuộc UBND tỉnh, UBND huyện, thành phố cập</w:t>
      </w:r>
      <w:r>
        <w:rPr>
          <w:rFonts w:eastAsia="Times New Roman" w:cs="Times New Roman"/>
          <w:kern w:val="0"/>
          <w:sz w:val="28"/>
          <w:szCs w:val="28"/>
          <w14:ligatures w14:val="none"/>
        </w:rPr>
        <w:t xml:space="preserve"> nhật kế hoạch chuyển đổi vị trí công tác của đơn vị mình </w:t>
      </w:r>
      <w:r>
        <w:rPr>
          <w:rFonts w:eastAsia="Times New Roman" w:cs="Times New Roman"/>
          <w:kern w:val="0"/>
          <w:sz w:val="28"/>
          <w:szCs w:val="28"/>
          <w14:ligatures w14:val="none"/>
        </w:rPr>
        <w:t>vào mục B.1.</w:t>
      </w:r>
      <w:r>
        <w:rPr>
          <w:rFonts w:eastAsia="Times New Roman" w:cs="Times New Roman"/>
          <w:kern w:val="0"/>
          <w:sz w:val="28"/>
          <w:szCs w:val="28"/>
          <w14:ligatures w14:val="none"/>
        </w:rPr>
        <w:t>7</w:t>
      </w:r>
      <w:r>
        <w:rPr>
          <w:rFonts w:eastAsia="Times New Roman" w:cs="Times New Roman"/>
          <w:kern w:val="0"/>
          <w:sz w:val="28"/>
          <w:szCs w:val="28"/>
          <w14:ligatures w14:val="none"/>
        </w:rPr>
        <w:t>.</w:t>
      </w:r>
      <w:r>
        <w:rPr>
          <w:rFonts w:eastAsia="Times New Roman" w:cs="Times New Roman"/>
          <w:kern w:val="0"/>
          <w:sz w:val="28"/>
          <w:szCs w:val="28"/>
          <w14:ligatures w14:val="none"/>
        </w:rPr>
        <w:t>1</w:t>
      </w:r>
      <w:r>
        <w:rPr>
          <w:rFonts w:eastAsia="Times New Roman" w:cs="Times New Roman"/>
          <w:kern w:val="0"/>
          <w:sz w:val="28"/>
          <w:szCs w:val="28"/>
          <w14:ligatures w14:val="none"/>
        </w:rPr>
        <w:t xml:space="preserve"> – phụ lục 5.</w:t>
      </w:r>
    </w:p>
    <w:p w14:paraId="6A9D02FB" w14:textId="44DFC83E" w:rsidR="006D39D1" w:rsidRDefault="006D39D1" w:rsidP="006D39D1">
      <w:pPr>
        <w:tabs>
          <w:tab w:val="left" w:pos="851"/>
        </w:tabs>
        <w:spacing w:before="120" w:after="120" w:line="240" w:lineRule="auto"/>
        <w:ind w:firstLine="709"/>
        <w:jc w:val="both"/>
        <w:rPr>
          <w:rFonts w:eastAsia="Times New Roman" w:cs="Times New Roman"/>
          <w:kern w:val="0"/>
          <w:sz w:val="28"/>
          <w:szCs w:val="28"/>
          <w14:ligatures w14:val="none"/>
        </w:rPr>
      </w:pPr>
      <w:r>
        <w:rPr>
          <w:rFonts w:eastAsia="Times New Roman" w:cs="Times New Roman"/>
          <w:kern w:val="0"/>
          <w:sz w:val="28"/>
          <w:szCs w:val="28"/>
          <w14:ligatures w14:val="none"/>
        </w:rPr>
        <w:t xml:space="preserve">- Kết quả thực hiện việc </w:t>
      </w:r>
      <w:r w:rsidRPr="006D39D1">
        <w:rPr>
          <w:rFonts w:eastAsia="Times New Roman" w:cs="Times New Roman"/>
          <w:kern w:val="0"/>
          <w:sz w:val="28"/>
          <w:szCs w:val="28"/>
          <w14:ligatures w14:val="none"/>
        </w:rPr>
        <w:t>chuyển đổi vị trí công tác của cán bộ, công chức, viên chức</w:t>
      </w:r>
      <w:r>
        <w:rPr>
          <w:rFonts w:eastAsia="Times New Roman" w:cs="Times New Roman"/>
          <w:kern w:val="0"/>
          <w:sz w:val="28"/>
          <w:szCs w:val="28"/>
          <w14:ligatures w14:val="none"/>
        </w:rPr>
        <w:t xml:space="preserve">: </w:t>
      </w:r>
      <w:r>
        <w:rPr>
          <w:rFonts w:eastAsia="Times New Roman" w:cs="Times New Roman"/>
          <w:kern w:val="0"/>
          <w:sz w:val="28"/>
          <w:szCs w:val="28"/>
          <w14:ligatures w14:val="none"/>
        </w:rPr>
        <w:t xml:space="preserve">Các sở, ban, ngành, đơn vị thuộc UBND tỉnh, UBND huyện, thành phố cập nhật </w:t>
      </w:r>
      <w:r>
        <w:rPr>
          <w:rFonts w:eastAsia="Times New Roman" w:cs="Times New Roman"/>
          <w:kern w:val="0"/>
          <w:sz w:val="28"/>
          <w:szCs w:val="28"/>
          <w14:ligatures w14:val="none"/>
        </w:rPr>
        <w:t>báo cáo kết quả</w:t>
      </w:r>
      <w:r>
        <w:rPr>
          <w:rFonts w:eastAsia="Times New Roman" w:cs="Times New Roman"/>
          <w:kern w:val="0"/>
          <w:sz w:val="28"/>
          <w:szCs w:val="28"/>
          <w14:ligatures w14:val="none"/>
        </w:rPr>
        <w:t xml:space="preserve"> chuyển đổi vị trí công tác của đơn vị mình vào mục B.1.7.</w:t>
      </w:r>
      <w:r>
        <w:rPr>
          <w:rFonts w:eastAsia="Times New Roman" w:cs="Times New Roman"/>
          <w:kern w:val="0"/>
          <w:sz w:val="28"/>
          <w:szCs w:val="28"/>
          <w14:ligatures w14:val="none"/>
        </w:rPr>
        <w:t>2</w:t>
      </w:r>
      <w:r>
        <w:rPr>
          <w:rFonts w:eastAsia="Times New Roman" w:cs="Times New Roman"/>
          <w:kern w:val="0"/>
          <w:sz w:val="28"/>
          <w:szCs w:val="28"/>
          <w14:ligatures w14:val="none"/>
        </w:rPr>
        <w:t xml:space="preserve"> – phụ lục 5.</w:t>
      </w:r>
    </w:p>
    <w:p w14:paraId="77327740" w14:textId="1623B5B5" w:rsidR="00CA1B15" w:rsidRPr="006D39D1" w:rsidRDefault="006D39D1" w:rsidP="00913599">
      <w:pPr>
        <w:tabs>
          <w:tab w:val="left" w:pos="851"/>
        </w:tabs>
        <w:spacing w:before="120" w:after="120" w:line="240" w:lineRule="auto"/>
        <w:ind w:firstLine="709"/>
        <w:jc w:val="both"/>
        <w:rPr>
          <w:rFonts w:eastAsia="Times New Roman" w:cs="Times New Roman"/>
          <w:b/>
          <w:bCs/>
          <w:kern w:val="0"/>
          <w:sz w:val="28"/>
          <w:szCs w:val="28"/>
          <w14:ligatures w14:val="none"/>
        </w:rPr>
      </w:pPr>
      <w:r w:rsidRPr="006D39D1">
        <w:rPr>
          <w:rFonts w:eastAsia="Times New Roman" w:cs="Times New Roman"/>
          <w:b/>
          <w:bCs/>
          <w:kern w:val="0"/>
          <w:sz w:val="28"/>
          <w:szCs w:val="28"/>
          <w14:ligatures w14:val="none"/>
        </w:rPr>
        <w:t>2.4. Kết quả thực hiện Quy tắc ứng xử</w:t>
      </w:r>
    </w:p>
    <w:p w14:paraId="2E9749EE" w14:textId="783FD31F" w:rsidR="006D39D1" w:rsidRDefault="006D39D1" w:rsidP="006D39D1">
      <w:pPr>
        <w:tabs>
          <w:tab w:val="left" w:pos="851"/>
        </w:tabs>
        <w:spacing w:before="120" w:after="120" w:line="240" w:lineRule="auto"/>
        <w:ind w:firstLine="709"/>
        <w:jc w:val="both"/>
        <w:rPr>
          <w:rFonts w:eastAsia="Times New Roman" w:cs="Times New Roman"/>
          <w:kern w:val="0"/>
          <w:sz w:val="28"/>
          <w:szCs w:val="28"/>
          <w14:ligatures w14:val="none"/>
        </w:rPr>
      </w:pPr>
      <w:r>
        <w:rPr>
          <w:rFonts w:eastAsia="Times New Roman" w:cs="Times New Roman"/>
          <w:kern w:val="0"/>
          <w:sz w:val="28"/>
          <w:szCs w:val="28"/>
          <w14:ligatures w14:val="none"/>
        </w:rPr>
        <w:t xml:space="preserve">Các sở, ban, ngành, đơn vị thuộc UBND tỉnh, UBND huyện, thành phố cập nhật báo cáo kết quả </w:t>
      </w:r>
      <w:r>
        <w:rPr>
          <w:rFonts w:eastAsia="Times New Roman" w:cs="Times New Roman"/>
          <w:kern w:val="0"/>
          <w:sz w:val="28"/>
          <w:szCs w:val="28"/>
          <w14:ligatures w14:val="none"/>
        </w:rPr>
        <w:t xml:space="preserve">việc </w:t>
      </w:r>
      <w:r w:rsidRPr="006D39D1">
        <w:rPr>
          <w:rFonts w:eastAsia="Times New Roman" w:cs="Times New Roman"/>
          <w:kern w:val="0"/>
          <w:sz w:val="28"/>
          <w:szCs w:val="28"/>
          <w14:ligatures w14:val="none"/>
        </w:rPr>
        <w:t>thực hiện Quy tắc ứng xử</w:t>
      </w:r>
      <w:r>
        <w:rPr>
          <w:rFonts w:eastAsia="Times New Roman" w:cs="Times New Roman"/>
          <w:kern w:val="0"/>
          <w:sz w:val="28"/>
          <w:szCs w:val="28"/>
          <w14:ligatures w14:val="none"/>
        </w:rPr>
        <w:t xml:space="preserve"> </w:t>
      </w:r>
      <w:r>
        <w:rPr>
          <w:rFonts w:eastAsia="Times New Roman" w:cs="Times New Roman"/>
          <w:kern w:val="0"/>
          <w:sz w:val="28"/>
          <w:szCs w:val="28"/>
          <w14:ligatures w14:val="none"/>
        </w:rPr>
        <w:t>của đơn vị mình vào mục B.1.</w:t>
      </w:r>
      <w:r w:rsidR="0065235F">
        <w:rPr>
          <w:rFonts w:eastAsia="Times New Roman" w:cs="Times New Roman"/>
          <w:kern w:val="0"/>
          <w:sz w:val="28"/>
          <w:szCs w:val="28"/>
          <w14:ligatures w14:val="none"/>
        </w:rPr>
        <w:t>8</w:t>
      </w:r>
      <w:r>
        <w:rPr>
          <w:rFonts w:eastAsia="Times New Roman" w:cs="Times New Roman"/>
          <w:kern w:val="0"/>
          <w:sz w:val="28"/>
          <w:szCs w:val="28"/>
          <w14:ligatures w14:val="none"/>
        </w:rPr>
        <w:t xml:space="preserve"> – phụ lục 5.</w:t>
      </w:r>
    </w:p>
    <w:p w14:paraId="065372B0" w14:textId="00104620" w:rsidR="0065235F" w:rsidRPr="0065235F" w:rsidRDefault="0065235F" w:rsidP="006D39D1">
      <w:pPr>
        <w:tabs>
          <w:tab w:val="left" w:pos="851"/>
        </w:tabs>
        <w:spacing w:before="120" w:after="120" w:line="240" w:lineRule="auto"/>
        <w:ind w:firstLine="709"/>
        <w:jc w:val="both"/>
        <w:rPr>
          <w:rFonts w:eastAsia="Times New Roman" w:cs="Times New Roman"/>
          <w:b/>
          <w:bCs/>
          <w:kern w:val="0"/>
          <w:sz w:val="28"/>
          <w:szCs w:val="28"/>
          <w14:ligatures w14:val="none"/>
        </w:rPr>
      </w:pPr>
      <w:r w:rsidRPr="0065235F">
        <w:rPr>
          <w:rFonts w:eastAsia="Times New Roman" w:cs="Times New Roman"/>
          <w:b/>
          <w:bCs/>
          <w:kern w:val="0"/>
          <w:sz w:val="28"/>
          <w:szCs w:val="28"/>
          <w14:ligatures w14:val="none"/>
        </w:rPr>
        <w:t>2.5. Kết quả thực hiện kiểm soát tài sản, thu nhập</w:t>
      </w:r>
    </w:p>
    <w:p w14:paraId="10F1F999" w14:textId="02B0112F" w:rsidR="0065235F" w:rsidRDefault="0065235F" w:rsidP="0065235F">
      <w:pPr>
        <w:tabs>
          <w:tab w:val="left" w:pos="851"/>
        </w:tabs>
        <w:spacing w:before="120" w:after="120" w:line="240" w:lineRule="auto"/>
        <w:ind w:firstLine="709"/>
        <w:jc w:val="both"/>
        <w:rPr>
          <w:rFonts w:eastAsia="Times New Roman" w:cs="Times New Roman"/>
          <w:kern w:val="0"/>
          <w:sz w:val="28"/>
          <w:szCs w:val="28"/>
          <w14:ligatures w14:val="none"/>
        </w:rPr>
      </w:pPr>
      <w:r w:rsidRPr="006D39D1">
        <w:rPr>
          <w:rFonts w:eastAsia="Times New Roman" w:cs="Times New Roman"/>
          <w:kern w:val="0"/>
          <w:sz w:val="28"/>
          <w:szCs w:val="28"/>
          <w14:ligatures w14:val="none"/>
        </w:rPr>
        <w:lastRenderedPageBreak/>
        <w:t>-</w:t>
      </w:r>
      <w:r>
        <w:rPr>
          <w:rFonts w:eastAsia="Times New Roman" w:cs="Times New Roman"/>
          <w:kern w:val="0"/>
          <w:sz w:val="28"/>
          <w:szCs w:val="28"/>
          <w14:ligatures w14:val="none"/>
        </w:rPr>
        <w:t xml:space="preserve"> Việc ban hành kế hoạch:</w:t>
      </w:r>
      <w:r>
        <w:rPr>
          <w:rFonts w:eastAsia="Times New Roman" w:cs="Times New Roman"/>
          <w:kern w:val="0"/>
          <w:sz w:val="28"/>
          <w:szCs w:val="28"/>
          <w14:ligatures w14:val="none"/>
        </w:rPr>
        <w:t xml:space="preserve"> </w:t>
      </w:r>
      <w:r>
        <w:rPr>
          <w:rFonts w:eastAsia="Times New Roman" w:cs="Times New Roman"/>
          <w:kern w:val="0"/>
          <w:sz w:val="28"/>
          <w:szCs w:val="28"/>
          <w14:ligatures w14:val="none"/>
        </w:rPr>
        <w:t xml:space="preserve">Các sở, ban, ngành, đơn vị thuộc UBND tỉnh, UBND huyện, thành phố cập nhật kế hoạch </w:t>
      </w:r>
      <w:r>
        <w:rPr>
          <w:rFonts w:eastAsia="Times New Roman" w:cs="Times New Roman"/>
          <w:kern w:val="0"/>
          <w:sz w:val="28"/>
          <w:szCs w:val="28"/>
          <w14:ligatures w14:val="none"/>
        </w:rPr>
        <w:t>kê khai và công khai bản kê khai tài sản thu nhập năm 2024</w:t>
      </w:r>
      <w:r>
        <w:rPr>
          <w:rFonts w:eastAsia="Times New Roman" w:cs="Times New Roman"/>
          <w:kern w:val="0"/>
          <w:sz w:val="28"/>
          <w:szCs w:val="28"/>
          <w14:ligatures w14:val="none"/>
        </w:rPr>
        <w:t xml:space="preserve"> của đơn vị mình vào mục B.1.</w:t>
      </w:r>
      <w:r>
        <w:rPr>
          <w:rFonts w:eastAsia="Times New Roman" w:cs="Times New Roman"/>
          <w:kern w:val="0"/>
          <w:sz w:val="28"/>
          <w:szCs w:val="28"/>
          <w14:ligatures w14:val="none"/>
        </w:rPr>
        <w:t>9</w:t>
      </w:r>
      <w:r>
        <w:rPr>
          <w:rFonts w:eastAsia="Times New Roman" w:cs="Times New Roman"/>
          <w:kern w:val="0"/>
          <w:sz w:val="28"/>
          <w:szCs w:val="28"/>
          <w14:ligatures w14:val="none"/>
        </w:rPr>
        <w:t>.1 – phụ lục 5.</w:t>
      </w:r>
    </w:p>
    <w:p w14:paraId="420229E3" w14:textId="3C37ED75" w:rsidR="0065235F" w:rsidRDefault="0065235F" w:rsidP="0065235F">
      <w:pPr>
        <w:tabs>
          <w:tab w:val="left" w:pos="851"/>
        </w:tabs>
        <w:spacing w:before="120" w:after="120" w:line="240" w:lineRule="auto"/>
        <w:ind w:firstLine="709"/>
        <w:jc w:val="both"/>
        <w:rPr>
          <w:rFonts w:eastAsia="Times New Roman" w:cs="Times New Roman"/>
          <w:kern w:val="0"/>
          <w:sz w:val="28"/>
          <w:szCs w:val="28"/>
          <w14:ligatures w14:val="none"/>
        </w:rPr>
      </w:pPr>
      <w:r w:rsidRPr="006D39D1">
        <w:rPr>
          <w:rFonts w:eastAsia="Times New Roman" w:cs="Times New Roman"/>
          <w:kern w:val="0"/>
          <w:sz w:val="28"/>
          <w:szCs w:val="28"/>
          <w14:ligatures w14:val="none"/>
        </w:rPr>
        <w:t>-</w:t>
      </w:r>
      <w:r>
        <w:rPr>
          <w:rFonts w:eastAsia="Times New Roman" w:cs="Times New Roman"/>
          <w:kern w:val="0"/>
          <w:sz w:val="28"/>
          <w:szCs w:val="28"/>
          <w14:ligatures w14:val="none"/>
        </w:rPr>
        <w:t xml:space="preserve"> </w:t>
      </w:r>
      <w:r>
        <w:rPr>
          <w:rFonts w:eastAsia="Times New Roman" w:cs="Times New Roman"/>
          <w:kern w:val="0"/>
          <w:sz w:val="28"/>
          <w:szCs w:val="28"/>
          <w14:ligatures w14:val="none"/>
        </w:rPr>
        <w:t>Kết quả thực hiện</w:t>
      </w:r>
      <w:r>
        <w:rPr>
          <w:rFonts w:eastAsia="Times New Roman" w:cs="Times New Roman"/>
          <w:kern w:val="0"/>
          <w:sz w:val="28"/>
          <w:szCs w:val="28"/>
          <w14:ligatures w14:val="none"/>
        </w:rPr>
        <w:t xml:space="preserve">: Các sở, ban, ngành, đơn vị thuộc UBND tỉnh, UBND huyện, thành phố cập nhật </w:t>
      </w:r>
      <w:r>
        <w:rPr>
          <w:rFonts w:eastAsia="Times New Roman" w:cs="Times New Roman"/>
          <w:kern w:val="0"/>
          <w:sz w:val="28"/>
          <w:szCs w:val="28"/>
          <w14:ligatures w14:val="none"/>
        </w:rPr>
        <w:t>báo cáo kết quả thực hiện</w:t>
      </w:r>
      <w:r>
        <w:rPr>
          <w:rFonts w:eastAsia="Times New Roman" w:cs="Times New Roman"/>
          <w:kern w:val="0"/>
          <w:sz w:val="28"/>
          <w:szCs w:val="28"/>
          <w14:ligatures w14:val="none"/>
        </w:rPr>
        <w:t xml:space="preserve"> kê khai và công khai bản kê khai tài sản thu nhập năm 2024 của đơn vị mình vào mục B.1.9.</w:t>
      </w:r>
      <w:r w:rsidR="007F48A3">
        <w:rPr>
          <w:rFonts w:eastAsia="Times New Roman" w:cs="Times New Roman"/>
          <w:kern w:val="0"/>
          <w:sz w:val="28"/>
          <w:szCs w:val="28"/>
          <w14:ligatures w14:val="none"/>
        </w:rPr>
        <w:t>2</w:t>
      </w:r>
      <w:r>
        <w:rPr>
          <w:rFonts w:eastAsia="Times New Roman" w:cs="Times New Roman"/>
          <w:kern w:val="0"/>
          <w:sz w:val="28"/>
          <w:szCs w:val="28"/>
          <w14:ligatures w14:val="none"/>
        </w:rPr>
        <w:t xml:space="preserve"> – phụ lục 5.</w:t>
      </w:r>
    </w:p>
    <w:p w14:paraId="5ABA45D9" w14:textId="3484AB69" w:rsidR="007F48A3" w:rsidRDefault="007F48A3" w:rsidP="0065235F">
      <w:pPr>
        <w:tabs>
          <w:tab w:val="left" w:pos="851"/>
        </w:tabs>
        <w:spacing w:before="120" w:after="120" w:line="240" w:lineRule="auto"/>
        <w:ind w:firstLine="709"/>
        <w:jc w:val="both"/>
        <w:rPr>
          <w:rFonts w:eastAsia="Times New Roman" w:cs="Times New Roman"/>
          <w:b/>
          <w:bCs/>
          <w:kern w:val="0"/>
          <w:sz w:val="28"/>
          <w:szCs w:val="28"/>
          <w14:ligatures w14:val="none"/>
        </w:rPr>
      </w:pPr>
      <w:r w:rsidRPr="007F48A3">
        <w:rPr>
          <w:rFonts w:eastAsia="Times New Roman" w:cs="Times New Roman"/>
          <w:b/>
          <w:bCs/>
          <w:kern w:val="0"/>
          <w:sz w:val="28"/>
          <w:szCs w:val="28"/>
          <w14:ligatures w14:val="none"/>
        </w:rPr>
        <w:t xml:space="preserve">2.5. </w:t>
      </w:r>
      <w:r>
        <w:rPr>
          <w:rFonts w:eastAsia="Times New Roman" w:cs="Times New Roman"/>
          <w:b/>
          <w:bCs/>
          <w:kern w:val="0"/>
          <w:sz w:val="28"/>
          <w:szCs w:val="28"/>
          <w14:ligatures w14:val="none"/>
        </w:rPr>
        <w:t>Công tác phòng ngừa tham nhũng trong doanh nghiệp, tổ chức khu vực ngoài Nhà nước tại địa phương</w:t>
      </w:r>
    </w:p>
    <w:p w14:paraId="73811738" w14:textId="1FD4DAD1" w:rsidR="007F48A3" w:rsidRDefault="007F48A3" w:rsidP="0065235F">
      <w:pPr>
        <w:tabs>
          <w:tab w:val="left" w:pos="851"/>
        </w:tabs>
        <w:spacing w:before="120" w:after="120" w:line="240" w:lineRule="auto"/>
        <w:ind w:firstLine="709"/>
        <w:jc w:val="both"/>
        <w:rPr>
          <w:rFonts w:eastAsia="Times New Roman" w:cs="Times New Roman"/>
          <w:kern w:val="0"/>
          <w:sz w:val="28"/>
          <w:szCs w:val="28"/>
          <w14:ligatures w14:val="none"/>
        </w:rPr>
      </w:pPr>
      <w:r w:rsidRPr="007F48A3">
        <w:rPr>
          <w:rFonts w:eastAsia="Times New Roman" w:cs="Times New Roman"/>
          <w:kern w:val="0"/>
          <w:sz w:val="28"/>
          <w:szCs w:val="28"/>
          <w14:ligatures w14:val="none"/>
        </w:rPr>
        <w:t>Các doanh nghiệp, tổ chức khu vực ngoài nhà nước báo cáo kết quả thực hiện công tác phòng ngừa tham nhũng nội bộ</w:t>
      </w:r>
      <w:r w:rsidR="00AB00BB">
        <w:rPr>
          <w:rFonts w:eastAsia="Times New Roman" w:cs="Times New Roman"/>
          <w:kern w:val="0"/>
          <w:sz w:val="28"/>
          <w:szCs w:val="28"/>
          <w14:ligatures w14:val="none"/>
        </w:rPr>
        <w:t>, liệt kê và cập nhật báo cáo vào mục B.2.2 – phụ lục 5.</w:t>
      </w:r>
    </w:p>
    <w:p w14:paraId="611EF504" w14:textId="309A9874" w:rsidR="007F3C36" w:rsidRPr="007F3C36" w:rsidRDefault="007F3C36" w:rsidP="0065235F">
      <w:pPr>
        <w:tabs>
          <w:tab w:val="left" w:pos="851"/>
        </w:tabs>
        <w:spacing w:before="120" w:after="120" w:line="240" w:lineRule="auto"/>
        <w:ind w:firstLine="709"/>
        <w:jc w:val="both"/>
        <w:rPr>
          <w:rFonts w:eastAsia="Times New Roman" w:cs="Times New Roman"/>
          <w:b/>
          <w:bCs/>
          <w:kern w:val="0"/>
          <w:sz w:val="28"/>
          <w:szCs w:val="28"/>
          <w14:ligatures w14:val="none"/>
        </w:rPr>
      </w:pPr>
      <w:r w:rsidRPr="007F3C36">
        <w:rPr>
          <w:rFonts w:eastAsia="Times New Roman" w:cs="Times New Roman"/>
          <w:b/>
          <w:bCs/>
          <w:kern w:val="0"/>
          <w:sz w:val="28"/>
          <w:szCs w:val="28"/>
          <w14:ligatures w14:val="none"/>
        </w:rPr>
        <w:t>3. Tiêu chí đanh giá việc phát hiện và xử lý tham nhũng</w:t>
      </w:r>
    </w:p>
    <w:p w14:paraId="7E67A8F1" w14:textId="707571AD" w:rsidR="007F48A3" w:rsidRPr="006B4076" w:rsidRDefault="007F3C36" w:rsidP="0065235F">
      <w:pPr>
        <w:tabs>
          <w:tab w:val="left" w:pos="851"/>
        </w:tabs>
        <w:spacing w:before="120" w:after="120" w:line="240" w:lineRule="auto"/>
        <w:ind w:firstLine="709"/>
        <w:jc w:val="both"/>
        <w:rPr>
          <w:rFonts w:eastAsia="Times New Roman" w:cs="Times New Roman"/>
          <w:b/>
          <w:bCs/>
          <w:kern w:val="0"/>
          <w:sz w:val="28"/>
          <w:szCs w:val="28"/>
          <w14:ligatures w14:val="none"/>
        </w:rPr>
      </w:pPr>
      <w:r w:rsidRPr="006B4076">
        <w:rPr>
          <w:rFonts w:eastAsia="Times New Roman" w:cs="Times New Roman"/>
          <w:b/>
          <w:bCs/>
          <w:kern w:val="0"/>
          <w:sz w:val="28"/>
          <w:szCs w:val="28"/>
          <w14:ligatures w14:val="none"/>
        </w:rPr>
        <w:t>3.1. Việc phát hiện hành vi tham nhũng</w:t>
      </w:r>
    </w:p>
    <w:p w14:paraId="63F371BF" w14:textId="3CFEEC4C" w:rsidR="00350808" w:rsidRDefault="007F3C36" w:rsidP="00350808">
      <w:pPr>
        <w:tabs>
          <w:tab w:val="left" w:pos="851"/>
        </w:tabs>
        <w:spacing w:before="120" w:after="120" w:line="240" w:lineRule="auto"/>
        <w:ind w:firstLine="709"/>
        <w:jc w:val="both"/>
        <w:rPr>
          <w:rFonts w:eastAsia="Times New Roman" w:cs="Times New Roman"/>
          <w:kern w:val="0"/>
          <w:sz w:val="28"/>
          <w:szCs w:val="28"/>
          <w14:ligatures w14:val="none"/>
        </w:rPr>
      </w:pPr>
      <w:r>
        <w:rPr>
          <w:rFonts w:eastAsia="Times New Roman" w:cs="Times New Roman"/>
          <w:kern w:val="0"/>
          <w:sz w:val="28"/>
          <w:szCs w:val="28"/>
          <w14:ligatures w14:val="none"/>
        </w:rPr>
        <w:t xml:space="preserve">- Kết quả phát hiện hành vi tham nhũng qua kiểm tra, giám sát, thanh tra: </w:t>
      </w:r>
      <w:r>
        <w:rPr>
          <w:rFonts w:eastAsia="Times New Roman" w:cs="Times New Roman"/>
          <w:kern w:val="0"/>
          <w:sz w:val="28"/>
          <w:szCs w:val="28"/>
          <w14:ligatures w14:val="none"/>
        </w:rPr>
        <w:t xml:space="preserve">Các sở, ban, ngành, UBND huyện, thành phố </w:t>
      </w:r>
      <w:r w:rsidR="00350808">
        <w:rPr>
          <w:rFonts w:eastAsia="Times New Roman" w:cs="Times New Roman"/>
          <w:kern w:val="0"/>
          <w:sz w:val="28"/>
          <w:szCs w:val="28"/>
          <w14:ligatures w14:val="none"/>
        </w:rPr>
        <w:t>thống kê</w:t>
      </w:r>
      <w:r>
        <w:rPr>
          <w:rFonts w:eastAsia="Times New Roman" w:cs="Times New Roman"/>
          <w:kern w:val="0"/>
          <w:sz w:val="28"/>
          <w:szCs w:val="28"/>
          <w14:ligatures w14:val="none"/>
        </w:rPr>
        <w:t xml:space="preserve"> số cuộc thanh tra, kiểm tra về PCTN, liệt kê số cuộc kiểm tra phát hiện hành vi tham nhũng (nêu cụ thể), </w:t>
      </w:r>
      <w:r w:rsidR="00350808">
        <w:rPr>
          <w:rFonts w:eastAsia="Times New Roman" w:cs="Times New Roman"/>
          <w:kern w:val="0"/>
          <w:sz w:val="28"/>
          <w:szCs w:val="28"/>
          <w14:ligatures w14:val="none"/>
        </w:rPr>
        <w:t xml:space="preserve">liệt kê các cuộc giám sát phát hiện tham nhũng </w:t>
      </w:r>
      <w:r w:rsidR="00350808">
        <w:rPr>
          <w:rFonts w:eastAsia="Times New Roman" w:cs="Times New Roman"/>
          <w:kern w:val="0"/>
          <w:sz w:val="28"/>
          <w:szCs w:val="28"/>
          <w14:ligatures w14:val="none"/>
        </w:rPr>
        <w:t>(nêu cụ thể)</w:t>
      </w:r>
      <w:r w:rsidR="00350808">
        <w:rPr>
          <w:rFonts w:eastAsia="Times New Roman" w:cs="Times New Roman"/>
          <w:kern w:val="0"/>
          <w:sz w:val="28"/>
          <w:szCs w:val="28"/>
          <w14:ligatures w14:val="none"/>
        </w:rPr>
        <w:t xml:space="preserve">, liệt kê các cuộc thanh tra phát hiện tham nhũng </w:t>
      </w:r>
      <w:r w:rsidR="00350808">
        <w:rPr>
          <w:rFonts w:eastAsia="Times New Roman" w:cs="Times New Roman"/>
          <w:kern w:val="0"/>
          <w:sz w:val="28"/>
          <w:szCs w:val="28"/>
          <w14:ligatures w14:val="none"/>
        </w:rPr>
        <w:t>(nêu cụ thể)</w:t>
      </w:r>
      <w:r w:rsidR="00350808">
        <w:rPr>
          <w:rFonts w:eastAsia="Times New Roman" w:cs="Times New Roman"/>
          <w:kern w:val="0"/>
          <w:sz w:val="28"/>
          <w:szCs w:val="28"/>
          <w14:ligatures w14:val="none"/>
        </w:rPr>
        <w:t>, báo cáo kết quả thanh tra, kiểm tra, giám sát năm 2024. C</w:t>
      </w:r>
      <w:r w:rsidR="00350808">
        <w:rPr>
          <w:rFonts w:eastAsia="Times New Roman" w:cs="Times New Roman"/>
          <w:kern w:val="0"/>
          <w:sz w:val="28"/>
          <w:szCs w:val="28"/>
          <w14:ligatures w14:val="none"/>
        </w:rPr>
        <w:t>ập nhật</w:t>
      </w:r>
      <w:r w:rsidR="00350808">
        <w:rPr>
          <w:rFonts w:eastAsia="Times New Roman" w:cs="Times New Roman"/>
          <w:kern w:val="0"/>
          <w:sz w:val="28"/>
          <w:szCs w:val="28"/>
          <w14:ligatures w14:val="none"/>
        </w:rPr>
        <w:t xml:space="preserve"> các nội dung này vào</w:t>
      </w:r>
      <w:r w:rsidR="00350808">
        <w:rPr>
          <w:rFonts w:eastAsia="Times New Roman" w:cs="Times New Roman"/>
          <w:kern w:val="0"/>
          <w:sz w:val="28"/>
          <w:szCs w:val="28"/>
          <w14:ligatures w14:val="none"/>
        </w:rPr>
        <w:t xml:space="preserve"> mục </w:t>
      </w:r>
      <w:r w:rsidR="00350808">
        <w:rPr>
          <w:rFonts w:eastAsia="Times New Roman" w:cs="Times New Roman"/>
          <w:kern w:val="0"/>
          <w:sz w:val="28"/>
          <w:szCs w:val="28"/>
          <w14:ligatures w14:val="none"/>
        </w:rPr>
        <w:t>C.1.1</w:t>
      </w:r>
      <w:r w:rsidR="00350808">
        <w:rPr>
          <w:rFonts w:eastAsia="Times New Roman" w:cs="Times New Roman"/>
          <w:kern w:val="0"/>
          <w:sz w:val="28"/>
          <w:szCs w:val="28"/>
          <w14:ligatures w14:val="none"/>
        </w:rPr>
        <w:t xml:space="preserve"> – phụ lục 5.</w:t>
      </w:r>
    </w:p>
    <w:p w14:paraId="230A3219" w14:textId="6019D573" w:rsidR="006B4076" w:rsidRDefault="00350808" w:rsidP="006B4076">
      <w:pPr>
        <w:tabs>
          <w:tab w:val="left" w:pos="851"/>
        </w:tabs>
        <w:spacing w:before="120" w:after="120" w:line="240" w:lineRule="auto"/>
        <w:ind w:firstLine="709"/>
        <w:jc w:val="both"/>
        <w:rPr>
          <w:rFonts w:eastAsia="Times New Roman" w:cs="Times New Roman"/>
          <w:kern w:val="0"/>
          <w:sz w:val="28"/>
          <w:szCs w:val="28"/>
          <w14:ligatures w14:val="none"/>
        </w:rPr>
      </w:pPr>
      <w:r>
        <w:rPr>
          <w:rFonts w:eastAsia="Times New Roman" w:cs="Times New Roman"/>
          <w:kern w:val="0"/>
          <w:sz w:val="28"/>
          <w:szCs w:val="28"/>
          <w14:ligatures w14:val="none"/>
        </w:rPr>
        <w:t xml:space="preserve">- Kết quả phát hiện hành vi tham nhũng qua phản ánh, tố cáo: </w:t>
      </w:r>
      <w:r w:rsidR="006B4076">
        <w:rPr>
          <w:rFonts w:eastAsia="Times New Roman" w:cs="Times New Roman"/>
          <w:kern w:val="0"/>
          <w:sz w:val="28"/>
          <w:szCs w:val="28"/>
          <w14:ligatures w14:val="none"/>
        </w:rPr>
        <w:t>Các sở, ban, ngành, UBND huyện, thành phố</w:t>
      </w:r>
      <w:r w:rsidR="006B4076">
        <w:rPr>
          <w:rFonts w:eastAsia="Times New Roman" w:cs="Times New Roman"/>
          <w:kern w:val="0"/>
          <w:sz w:val="28"/>
          <w:szCs w:val="28"/>
          <w14:ligatures w14:val="none"/>
        </w:rPr>
        <w:t xml:space="preserve"> liệt kê các vụ việc giải quyết tin phản ánh phát hiện hành vi tham nhũng, liệt kê các cuộc giải quyết tố cáo phát hiện hành vi tham nhũng, báo cáo kết quả công tác xử lý tin phản ánh, giải quyết đơn tố cáo năm 2024. </w:t>
      </w:r>
      <w:r w:rsidR="006B4076">
        <w:rPr>
          <w:rFonts w:eastAsia="Times New Roman" w:cs="Times New Roman"/>
          <w:kern w:val="0"/>
          <w:sz w:val="28"/>
          <w:szCs w:val="28"/>
          <w14:ligatures w14:val="none"/>
        </w:rPr>
        <w:t>Cập nhật các nội dung này vào mục C.1.</w:t>
      </w:r>
      <w:r w:rsidR="006B4076">
        <w:rPr>
          <w:rFonts w:eastAsia="Times New Roman" w:cs="Times New Roman"/>
          <w:kern w:val="0"/>
          <w:sz w:val="28"/>
          <w:szCs w:val="28"/>
          <w14:ligatures w14:val="none"/>
        </w:rPr>
        <w:t>2</w:t>
      </w:r>
      <w:r w:rsidR="006B4076">
        <w:rPr>
          <w:rFonts w:eastAsia="Times New Roman" w:cs="Times New Roman"/>
          <w:kern w:val="0"/>
          <w:sz w:val="28"/>
          <w:szCs w:val="28"/>
          <w14:ligatures w14:val="none"/>
        </w:rPr>
        <w:t xml:space="preserve"> – phụ lục 5.</w:t>
      </w:r>
    </w:p>
    <w:p w14:paraId="5FEE9A3E" w14:textId="26F43A63" w:rsidR="006B4076" w:rsidRDefault="006B4076" w:rsidP="006B4076">
      <w:pPr>
        <w:tabs>
          <w:tab w:val="left" w:pos="851"/>
        </w:tabs>
        <w:spacing w:before="120" w:after="120" w:line="240" w:lineRule="auto"/>
        <w:ind w:firstLine="709"/>
        <w:jc w:val="both"/>
        <w:rPr>
          <w:rFonts w:eastAsia="Times New Roman" w:cs="Times New Roman"/>
          <w:kern w:val="0"/>
          <w:sz w:val="28"/>
          <w:szCs w:val="28"/>
          <w14:ligatures w14:val="none"/>
        </w:rPr>
      </w:pPr>
      <w:r>
        <w:rPr>
          <w:rFonts w:eastAsia="Times New Roman" w:cs="Times New Roman"/>
          <w:kern w:val="0"/>
          <w:sz w:val="28"/>
          <w:szCs w:val="28"/>
          <w14:ligatures w14:val="none"/>
        </w:rPr>
        <w:t xml:space="preserve">- Kết quả phát hiện hành vi tham nhũng qua điều tra năm 2024: Công an tỉnh, Tòa án, Viện kiểm sát nhân dân cung cấp số liệu vụ án phát hiện hành vi tham nhũng tham nhũng qua điều tra do các cơ quan điều tra của tỉnh phát hiện năm 2024. </w:t>
      </w:r>
      <w:r>
        <w:rPr>
          <w:rFonts w:eastAsia="Times New Roman" w:cs="Times New Roman"/>
          <w:kern w:val="0"/>
          <w:sz w:val="28"/>
          <w:szCs w:val="28"/>
          <w14:ligatures w14:val="none"/>
        </w:rPr>
        <w:t>Cập nhật các nội dung này vào mục C.1.</w:t>
      </w:r>
      <w:r>
        <w:rPr>
          <w:rFonts w:eastAsia="Times New Roman" w:cs="Times New Roman"/>
          <w:kern w:val="0"/>
          <w:sz w:val="28"/>
          <w:szCs w:val="28"/>
          <w14:ligatures w14:val="none"/>
        </w:rPr>
        <w:t>3</w:t>
      </w:r>
      <w:r>
        <w:rPr>
          <w:rFonts w:eastAsia="Times New Roman" w:cs="Times New Roman"/>
          <w:kern w:val="0"/>
          <w:sz w:val="28"/>
          <w:szCs w:val="28"/>
          <w14:ligatures w14:val="none"/>
        </w:rPr>
        <w:t xml:space="preserve"> – phụ lục 5.</w:t>
      </w:r>
    </w:p>
    <w:p w14:paraId="36050458" w14:textId="0BA96EE5" w:rsidR="006B4076" w:rsidRDefault="006B4076" w:rsidP="006B4076">
      <w:pPr>
        <w:tabs>
          <w:tab w:val="left" w:pos="851"/>
        </w:tabs>
        <w:spacing w:before="120" w:after="120" w:line="240" w:lineRule="auto"/>
        <w:ind w:firstLine="709"/>
        <w:jc w:val="both"/>
        <w:rPr>
          <w:rFonts w:eastAsia="Times New Roman" w:cs="Times New Roman"/>
          <w:b/>
          <w:bCs/>
          <w:kern w:val="0"/>
          <w:sz w:val="28"/>
          <w:szCs w:val="28"/>
          <w14:ligatures w14:val="none"/>
        </w:rPr>
      </w:pPr>
      <w:r w:rsidRPr="006B4076">
        <w:rPr>
          <w:rFonts w:eastAsia="Times New Roman" w:cs="Times New Roman"/>
          <w:b/>
          <w:bCs/>
          <w:kern w:val="0"/>
          <w:sz w:val="28"/>
          <w:szCs w:val="28"/>
          <w14:ligatures w14:val="none"/>
        </w:rPr>
        <w:t xml:space="preserve">3.2. </w:t>
      </w:r>
      <w:r>
        <w:rPr>
          <w:rFonts w:eastAsia="Times New Roman" w:cs="Times New Roman"/>
          <w:b/>
          <w:bCs/>
          <w:kern w:val="0"/>
          <w:sz w:val="28"/>
          <w:szCs w:val="28"/>
          <w14:ligatures w14:val="none"/>
        </w:rPr>
        <w:t>Việc xử lý tham nhũng</w:t>
      </w:r>
    </w:p>
    <w:p w14:paraId="47DC2F1A" w14:textId="1551EBB6" w:rsidR="006B4076" w:rsidRPr="006B4076" w:rsidRDefault="006B4076" w:rsidP="006B4076">
      <w:pPr>
        <w:tabs>
          <w:tab w:val="left" w:pos="851"/>
        </w:tabs>
        <w:spacing w:before="120" w:after="120" w:line="240" w:lineRule="auto"/>
        <w:ind w:firstLine="709"/>
        <w:jc w:val="both"/>
        <w:rPr>
          <w:rFonts w:eastAsia="Times New Roman" w:cs="Times New Roman"/>
          <w:b/>
          <w:bCs/>
          <w:kern w:val="0"/>
          <w:sz w:val="28"/>
          <w:szCs w:val="28"/>
          <w14:ligatures w14:val="none"/>
        </w:rPr>
      </w:pPr>
      <w:r w:rsidRPr="006B4076">
        <w:rPr>
          <w:rFonts w:eastAsia="Times New Roman" w:cs="Times New Roman"/>
          <w:b/>
          <w:bCs/>
          <w:kern w:val="0"/>
          <w:sz w:val="28"/>
          <w:szCs w:val="28"/>
          <w14:ligatures w14:val="none"/>
        </w:rPr>
        <w:t>3.2.1. Kết quả xử lý kỷ luật đối với tổ chức, cá nhân do để xảy ra tham nhũng</w:t>
      </w:r>
    </w:p>
    <w:p w14:paraId="79876EE6" w14:textId="34451C57" w:rsidR="006B4076" w:rsidRDefault="006B4076" w:rsidP="006B4076">
      <w:pPr>
        <w:tabs>
          <w:tab w:val="left" w:pos="851"/>
        </w:tabs>
        <w:spacing w:before="120" w:after="120" w:line="240" w:lineRule="auto"/>
        <w:ind w:firstLine="709"/>
        <w:jc w:val="both"/>
        <w:rPr>
          <w:rFonts w:eastAsia="Times New Roman" w:cs="Times New Roman"/>
          <w:kern w:val="0"/>
          <w:sz w:val="28"/>
          <w:szCs w:val="28"/>
          <w14:ligatures w14:val="none"/>
        </w:rPr>
      </w:pPr>
      <w:r>
        <w:rPr>
          <w:rFonts w:eastAsia="Times New Roman" w:cs="Times New Roman"/>
          <w:kern w:val="0"/>
          <w:sz w:val="28"/>
          <w:szCs w:val="28"/>
          <w14:ligatures w14:val="none"/>
        </w:rPr>
        <w:t xml:space="preserve">- Kết quả xử lý kỷ luật đối với tổ chức do để xảy ra tham nhũng: </w:t>
      </w:r>
      <w:r>
        <w:rPr>
          <w:rFonts w:eastAsia="Times New Roman" w:cs="Times New Roman"/>
          <w:kern w:val="0"/>
          <w:sz w:val="28"/>
          <w:szCs w:val="28"/>
          <w14:ligatures w14:val="none"/>
        </w:rPr>
        <w:t xml:space="preserve">Các sở, ban, ngành, UBND huyện, thành phố liệt kê </w:t>
      </w:r>
      <w:r>
        <w:rPr>
          <w:rFonts w:eastAsia="Times New Roman" w:cs="Times New Roman"/>
          <w:kern w:val="0"/>
          <w:sz w:val="28"/>
          <w:szCs w:val="28"/>
          <w14:ligatures w14:val="none"/>
        </w:rPr>
        <w:t>danh sách các tổ chức đã xử lý kỷ luật do để xảy ra tham nhũng và liệt kê danh sách tổ chức để xảy ra tham nhũng</w:t>
      </w:r>
      <w:r>
        <w:rPr>
          <w:rFonts w:eastAsia="Times New Roman" w:cs="Times New Roman"/>
          <w:kern w:val="0"/>
          <w:sz w:val="28"/>
          <w:szCs w:val="28"/>
          <w14:ligatures w14:val="none"/>
        </w:rPr>
        <w:t>. Cập nhật các nội dung này vào mục C.</w:t>
      </w:r>
      <w:r w:rsidR="00A92819">
        <w:rPr>
          <w:rFonts w:eastAsia="Times New Roman" w:cs="Times New Roman"/>
          <w:kern w:val="0"/>
          <w:sz w:val="28"/>
          <w:szCs w:val="28"/>
          <w14:ligatures w14:val="none"/>
        </w:rPr>
        <w:t>2.1.1</w:t>
      </w:r>
      <w:r>
        <w:rPr>
          <w:rFonts w:eastAsia="Times New Roman" w:cs="Times New Roman"/>
          <w:kern w:val="0"/>
          <w:sz w:val="28"/>
          <w:szCs w:val="28"/>
          <w14:ligatures w14:val="none"/>
        </w:rPr>
        <w:t xml:space="preserve"> – phụ lục 5.</w:t>
      </w:r>
    </w:p>
    <w:p w14:paraId="566E9D5C" w14:textId="1A156280" w:rsidR="00A92819" w:rsidRDefault="00A92819" w:rsidP="00A92819">
      <w:pPr>
        <w:tabs>
          <w:tab w:val="left" w:pos="851"/>
        </w:tabs>
        <w:spacing w:before="120" w:after="120" w:line="240" w:lineRule="auto"/>
        <w:ind w:firstLine="709"/>
        <w:jc w:val="both"/>
        <w:rPr>
          <w:rFonts w:eastAsia="Times New Roman" w:cs="Times New Roman"/>
          <w:kern w:val="0"/>
          <w:sz w:val="28"/>
          <w:szCs w:val="28"/>
          <w14:ligatures w14:val="none"/>
        </w:rPr>
      </w:pPr>
      <w:r>
        <w:rPr>
          <w:rFonts w:eastAsia="Times New Roman" w:cs="Times New Roman"/>
          <w:kern w:val="0"/>
          <w:sz w:val="28"/>
          <w:szCs w:val="28"/>
          <w14:ligatures w14:val="none"/>
        </w:rPr>
        <w:t xml:space="preserve">- Kết quả xử lý kỷ luật hành chính đối với cá nhân có hành vi tham nhũng: </w:t>
      </w:r>
      <w:r>
        <w:rPr>
          <w:rFonts w:eastAsia="Times New Roman" w:cs="Times New Roman"/>
          <w:kern w:val="0"/>
          <w:sz w:val="28"/>
          <w:szCs w:val="28"/>
          <w14:ligatures w14:val="none"/>
        </w:rPr>
        <w:t xml:space="preserve">Các sở, ban, ngành, UBND huyện, thành phố liệt kê danh sách </w:t>
      </w:r>
      <w:r>
        <w:rPr>
          <w:rFonts w:eastAsia="Times New Roman" w:cs="Times New Roman"/>
          <w:kern w:val="0"/>
          <w:sz w:val="28"/>
          <w:szCs w:val="28"/>
          <w14:ligatures w14:val="none"/>
        </w:rPr>
        <w:t>người có hành vi</w:t>
      </w:r>
      <w:r>
        <w:rPr>
          <w:rFonts w:eastAsia="Times New Roman" w:cs="Times New Roman"/>
          <w:kern w:val="0"/>
          <w:sz w:val="28"/>
          <w:szCs w:val="28"/>
          <w14:ligatures w14:val="none"/>
        </w:rPr>
        <w:t xml:space="preserve"> tham nhũng</w:t>
      </w:r>
      <w:r>
        <w:rPr>
          <w:rFonts w:eastAsia="Times New Roman" w:cs="Times New Roman"/>
          <w:kern w:val="0"/>
          <w:sz w:val="28"/>
          <w:szCs w:val="28"/>
          <w14:ligatures w14:val="none"/>
        </w:rPr>
        <w:t xml:space="preserve"> bị xử lý kỷ luật hành chính</w:t>
      </w:r>
      <w:r>
        <w:rPr>
          <w:rFonts w:eastAsia="Times New Roman" w:cs="Times New Roman"/>
          <w:kern w:val="0"/>
          <w:sz w:val="28"/>
          <w:szCs w:val="28"/>
          <w14:ligatures w14:val="none"/>
        </w:rPr>
        <w:t>.</w:t>
      </w:r>
      <w:r>
        <w:rPr>
          <w:rFonts w:eastAsia="Times New Roman" w:cs="Times New Roman"/>
          <w:kern w:val="0"/>
          <w:sz w:val="28"/>
          <w:szCs w:val="28"/>
          <w14:ligatures w14:val="none"/>
        </w:rPr>
        <w:t xml:space="preserve"> Liệt kê tổng số người có hành vi tham nhũng đã phát hiện</w:t>
      </w:r>
      <w:r>
        <w:rPr>
          <w:rFonts w:eastAsia="Times New Roman" w:cs="Times New Roman"/>
          <w:kern w:val="0"/>
          <w:sz w:val="28"/>
          <w:szCs w:val="28"/>
          <w14:ligatures w14:val="none"/>
        </w:rPr>
        <w:t xml:space="preserve"> Cập nhật các nội dung này vào mục C.2.1.</w:t>
      </w:r>
      <w:r>
        <w:rPr>
          <w:rFonts w:eastAsia="Times New Roman" w:cs="Times New Roman"/>
          <w:kern w:val="0"/>
          <w:sz w:val="28"/>
          <w:szCs w:val="28"/>
          <w14:ligatures w14:val="none"/>
        </w:rPr>
        <w:t>2</w:t>
      </w:r>
      <w:r>
        <w:rPr>
          <w:rFonts w:eastAsia="Times New Roman" w:cs="Times New Roman"/>
          <w:kern w:val="0"/>
          <w:sz w:val="28"/>
          <w:szCs w:val="28"/>
          <w14:ligatures w14:val="none"/>
        </w:rPr>
        <w:t xml:space="preserve"> – phụ lục 5.</w:t>
      </w:r>
    </w:p>
    <w:p w14:paraId="4C4596BA" w14:textId="07643551" w:rsidR="00A2294F" w:rsidRDefault="00A2294F" w:rsidP="00A92819">
      <w:pPr>
        <w:tabs>
          <w:tab w:val="left" w:pos="851"/>
        </w:tabs>
        <w:spacing w:before="120" w:after="120" w:line="240" w:lineRule="auto"/>
        <w:ind w:firstLine="709"/>
        <w:jc w:val="both"/>
        <w:rPr>
          <w:rFonts w:eastAsia="Times New Roman" w:cs="Times New Roman"/>
          <w:kern w:val="0"/>
          <w:sz w:val="28"/>
          <w:szCs w:val="28"/>
          <w14:ligatures w14:val="none"/>
        </w:rPr>
      </w:pPr>
      <w:r>
        <w:rPr>
          <w:rFonts w:eastAsia="Times New Roman" w:cs="Times New Roman"/>
          <w:kern w:val="0"/>
          <w:sz w:val="28"/>
          <w:szCs w:val="28"/>
          <w14:ligatures w14:val="none"/>
        </w:rPr>
        <w:lastRenderedPageBreak/>
        <w:t xml:space="preserve">- Kết quả điều tra, truy tố, xét xử: </w:t>
      </w:r>
      <w:r>
        <w:rPr>
          <w:rFonts w:eastAsia="Times New Roman" w:cs="Times New Roman"/>
          <w:kern w:val="0"/>
          <w:sz w:val="28"/>
          <w:szCs w:val="28"/>
          <w14:ligatures w14:val="none"/>
        </w:rPr>
        <w:t>Công an tỉnh, Tòa án, Viện kiểm sát nhân dân</w:t>
      </w:r>
      <w:r>
        <w:rPr>
          <w:rFonts w:eastAsia="Times New Roman" w:cs="Times New Roman"/>
          <w:kern w:val="0"/>
          <w:sz w:val="28"/>
          <w:szCs w:val="28"/>
          <w14:ligatures w14:val="none"/>
        </w:rPr>
        <w:t xml:space="preserve"> tỉnh cung cấp số liệu về kết quả thực hiện của các cơ quan điều tra, truy tố, xét xử trong năm 2024 cập nhật vào mục C.2.2.1, C.2.2.2, C.2.2.3 – phụ lục 5.</w:t>
      </w:r>
    </w:p>
    <w:p w14:paraId="782C3A8D" w14:textId="0C204C51" w:rsidR="00A2294F" w:rsidRPr="00A2294F" w:rsidRDefault="00A2294F" w:rsidP="00A92819">
      <w:pPr>
        <w:tabs>
          <w:tab w:val="left" w:pos="851"/>
        </w:tabs>
        <w:spacing w:before="120" w:after="120" w:line="240" w:lineRule="auto"/>
        <w:ind w:firstLine="709"/>
        <w:jc w:val="both"/>
        <w:rPr>
          <w:rFonts w:eastAsia="Times New Roman" w:cs="Times New Roman"/>
          <w:b/>
          <w:bCs/>
          <w:kern w:val="0"/>
          <w:sz w:val="28"/>
          <w:szCs w:val="28"/>
          <w14:ligatures w14:val="none"/>
        </w:rPr>
      </w:pPr>
      <w:r w:rsidRPr="00A2294F">
        <w:rPr>
          <w:rFonts w:eastAsia="Times New Roman" w:cs="Times New Roman"/>
          <w:b/>
          <w:bCs/>
          <w:kern w:val="0"/>
          <w:sz w:val="28"/>
          <w:szCs w:val="28"/>
          <w14:ligatures w14:val="none"/>
        </w:rPr>
        <w:t>3.2.1. Kết quả xử lý trách nhiệm của người đứng đầu, cấp phó của người đứng đầu cơ quan, tổ chức, đơn vị căn cứ vào mức độ của vụ việc tham nhũng</w:t>
      </w:r>
    </w:p>
    <w:p w14:paraId="1BC77F71" w14:textId="77777777" w:rsidR="004878FD" w:rsidRDefault="00A92819" w:rsidP="004878FD">
      <w:pPr>
        <w:tabs>
          <w:tab w:val="left" w:pos="851"/>
        </w:tabs>
        <w:spacing w:before="120" w:after="120" w:line="240" w:lineRule="auto"/>
        <w:ind w:firstLine="709"/>
        <w:jc w:val="both"/>
        <w:rPr>
          <w:rFonts w:eastAsia="Times New Roman" w:cs="Times New Roman"/>
          <w:kern w:val="0"/>
          <w:sz w:val="28"/>
          <w:szCs w:val="28"/>
          <w14:ligatures w14:val="none"/>
        </w:rPr>
      </w:pPr>
      <w:r>
        <w:rPr>
          <w:rFonts w:eastAsia="Times New Roman" w:cs="Times New Roman"/>
          <w:kern w:val="0"/>
          <w:sz w:val="28"/>
          <w:szCs w:val="28"/>
          <w14:ligatures w14:val="none"/>
        </w:rPr>
        <w:t xml:space="preserve"> </w:t>
      </w:r>
      <w:r w:rsidR="00A2294F">
        <w:rPr>
          <w:rFonts w:eastAsia="Times New Roman" w:cs="Times New Roman"/>
          <w:kern w:val="0"/>
          <w:sz w:val="28"/>
          <w:szCs w:val="28"/>
          <w14:ligatures w14:val="none"/>
        </w:rPr>
        <w:t>Các sở, ban, ngành, UBND huyện, thành phố</w:t>
      </w:r>
      <w:r w:rsidR="00A2294F">
        <w:rPr>
          <w:rFonts w:eastAsia="Times New Roman" w:cs="Times New Roman"/>
          <w:kern w:val="0"/>
          <w:sz w:val="28"/>
          <w:szCs w:val="28"/>
          <w14:ligatures w14:val="none"/>
        </w:rPr>
        <w:t xml:space="preserve"> nơi có cán bộ, công chức, viên chức bị kết luận, kết án về tham nhũng, tiêu cực cáo cáo kết quả xử lý trách nhiệm đối với người đứng đầu, cấp phó người đứng đầu hoặc người có liên đới để xảy ra tham nhũng</w:t>
      </w:r>
      <w:r w:rsidR="004878FD">
        <w:rPr>
          <w:rFonts w:eastAsia="Times New Roman" w:cs="Times New Roman"/>
          <w:kern w:val="0"/>
          <w:sz w:val="28"/>
          <w:szCs w:val="28"/>
          <w14:ligatures w14:val="none"/>
        </w:rPr>
        <w:t xml:space="preserve"> </w:t>
      </w:r>
      <w:r w:rsidR="004878FD" w:rsidRPr="004878FD">
        <w:rPr>
          <w:rFonts w:eastAsia="Times New Roman" w:cs="Times New Roman"/>
          <w:bCs/>
          <w:kern w:val="0"/>
          <w:sz w:val="28"/>
          <w:szCs w:val="28"/>
          <w:lang w:val="vi-VN"/>
          <w14:ligatures w14:val="none"/>
        </w:rPr>
        <w:t>căn cứ vào mức độ của vụ việc tham nhũng</w:t>
      </w:r>
      <w:r w:rsidR="004878FD" w:rsidRPr="004878FD">
        <w:rPr>
          <w:rFonts w:eastAsia="Times New Roman" w:cs="Times New Roman"/>
          <w:kern w:val="0"/>
          <w:sz w:val="28"/>
          <w:szCs w:val="28"/>
          <w14:ligatures w14:val="none"/>
        </w:rPr>
        <w:t xml:space="preserve"> </w:t>
      </w:r>
      <w:r w:rsidR="004878FD">
        <w:rPr>
          <w:rFonts w:eastAsia="Times New Roman" w:cs="Times New Roman"/>
          <w:kern w:val="0"/>
          <w:sz w:val="28"/>
          <w:szCs w:val="28"/>
          <w14:ligatures w14:val="none"/>
        </w:rPr>
        <w:t>(</w:t>
      </w:r>
      <w:r w:rsidR="004878FD" w:rsidRPr="00886A4F">
        <w:rPr>
          <w:rFonts w:eastAsia="Times New Roman" w:cs="Times New Roman"/>
          <w:i/>
          <w:iCs/>
          <w:kern w:val="0"/>
          <w:sz w:val="28"/>
          <w:szCs w:val="28"/>
          <w14:ligatures w14:val="none"/>
        </w:rPr>
        <w:t>nêu rõ từng cá nhân và mức xử lý: khiển trách, cảnh cáo, cách chức, buộc thôi việc</w:t>
      </w:r>
      <w:r w:rsidR="004878FD">
        <w:rPr>
          <w:rFonts w:eastAsia="Times New Roman" w:cs="Times New Roman"/>
          <w:kern w:val="0"/>
          <w:sz w:val="28"/>
          <w:szCs w:val="28"/>
          <w14:ligatures w14:val="none"/>
        </w:rPr>
        <w:t>). C</w:t>
      </w:r>
      <w:r w:rsidR="00A2294F">
        <w:rPr>
          <w:rFonts w:eastAsia="Times New Roman" w:cs="Times New Roman"/>
          <w:kern w:val="0"/>
          <w:sz w:val="28"/>
          <w:szCs w:val="28"/>
          <w14:ligatures w14:val="none"/>
        </w:rPr>
        <w:t>ập nhật kết quả vào mục C.2.3 – phụ lục 5.</w:t>
      </w:r>
    </w:p>
    <w:p w14:paraId="4820B85E" w14:textId="6613AC57" w:rsidR="004878FD" w:rsidRPr="004878FD" w:rsidRDefault="004878FD" w:rsidP="004878FD">
      <w:pPr>
        <w:tabs>
          <w:tab w:val="left" w:pos="851"/>
        </w:tabs>
        <w:spacing w:before="120" w:after="120" w:line="240" w:lineRule="auto"/>
        <w:ind w:firstLine="709"/>
        <w:jc w:val="both"/>
        <w:rPr>
          <w:rFonts w:eastAsia="Times New Roman" w:cs="Times New Roman"/>
          <w:b/>
          <w:bCs/>
          <w:kern w:val="0"/>
          <w:sz w:val="28"/>
          <w:szCs w:val="28"/>
          <w14:ligatures w14:val="none"/>
        </w:rPr>
      </w:pPr>
      <w:r w:rsidRPr="004878FD">
        <w:rPr>
          <w:rFonts w:eastAsia="Times New Roman" w:cs="Times New Roman"/>
          <w:bCs/>
          <w:kern w:val="0"/>
          <w:sz w:val="28"/>
          <w:szCs w:val="28"/>
          <w14:ligatures w14:val="none"/>
        </w:rPr>
        <w:t xml:space="preserve">Việc chưa xử lý tổ chức, cá nhân có hành vi tham nhũng; chưa được xử lý </w:t>
      </w:r>
      <w:r w:rsidRPr="004878FD">
        <w:rPr>
          <w:rFonts w:eastAsia="Times New Roman" w:cs="Times New Roman"/>
          <w:bCs/>
          <w:kern w:val="0"/>
          <w:sz w:val="28"/>
          <w:szCs w:val="28"/>
          <w:lang w:val="vi-VN"/>
          <w14:ligatures w14:val="none"/>
        </w:rPr>
        <w:t xml:space="preserve">trách nhiệm của người đứng đầu, cấp phó của người đứng đầu </w:t>
      </w:r>
      <w:r w:rsidRPr="004878FD">
        <w:rPr>
          <w:rFonts w:eastAsia="Times New Roman" w:cs="Times New Roman"/>
          <w:bCs/>
          <w:kern w:val="0"/>
          <w:sz w:val="28"/>
          <w:szCs w:val="28"/>
          <w14:ligatures w14:val="none"/>
        </w:rPr>
        <w:t>do để xảy ra tham nhũng và nguyên nhân.</w:t>
      </w:r>
    </w:p>
    <w:p w14:paraId="6FE10B5E" w14:textId="5E631884" w:rsidR="004878FD" w:rsidRDefault="00937371" w:rsidP="004878FD">
      <w:pPr>
        <w:tabs>
          <w:tab w:val="left" w:pos="851"/>
        </w:tabs>
        <w:spacing w:before="120" w:after="120" w:line="240" w:lineRule="auto"/>
        <w:ind w:firstLine="709"/>
        <w:jc w:val="both"/>
        <w:rPr>
          <w:rFonts w:eastAsia="Times New Roman" w:cs="Times New Roman"/>
          <w:b/>
          <w:bCs/>
          <w:kern w:val="0"/>
          <w:sz w:val="28"/>
          <w:szCs w:val="28"/>
          <w14:ligatures w14:val="none"/>
        </w:rPr>
      </w:pPr>
      <w:r>
        <w:rPr>
          <w:rFonts w:eastAsia="Times New Roman" w:cs="Times New Roman"/>
          <w:b/>
          <w:bCs/>
          <w:kern w:val="0"/>
          <w:sz w:val="28"/>
          <w:szCs w:val="28"/>
          <w14:ligatures w14:val="none"/>
        </w:rPr>
        <w:t>3.3</w:t>
      </w:r>
      <w:r w:rsidR="004878FD" w:rsidRPr="004878FD">
        <w:rPr>
          <w:rFonts w:eastAsia="Times New Roman" w:cs="Times New Roman"/>
          <w:b/>
          <w:bCs/>
          <w:kern w:val="0"/>
          <w:sz w:val="28"/>
          <w:szCs w:val="28"/>
          <w14:ligatures w14:val="none"/>
        </w:rPr>
        <w:t>. Kết quả xử lý hành vi khác vi phạm pháp luật về PCTN</w:t>
      </w:r>
    </w:p>
    <w:p w14:paraId="484776F2" w14:textId="12256E27" w:rsidR="004878FD" w:rsidRPr="004878FD" w:rsidRDefault="004878FD" w:rsidP="004878FD">
      <w:pPr>
        <w:tabs>
          <w:tab w:val="left" w:pos="851"/>
        </w:tabs>
        <w:spacing w:before="120" w:after="120" w:line="240" w:lineRule="auto"/>
        <w:ind w:firstLine="709"/>
        <w:jc w:val="both"/>
        <w:rPr>
          <w:rFonts w:eastAsia="Times New Roman" w:cs="Times New Roman"/>
          <w:bCs/>
          <w:kern w:val="0"/>
          <w:sz w:val="28"/>
          <w:szCs w:val="28"/>
          <w14:ligatures w14:val="none"/>
        </w:rPr>
      </w:pPr>
      <w:r w:rsidRPr="004878FD">
        <w:rPr>
          <w:rFonts w:eastAsia="Times New Roman" w:cs="Times New Roman"/>
          <w:bCs/>
          <w:kern w:val="0"/>
          <w:sz w:val="28"/>
          <w:szCs w:val="28"/>
          <w14:ligatures w14:val="none"/>
        </w:rPr>
        <w:t>-</w:t>
      </w:r>
      <w:r w:rsidRPr="004878FD">
        <w:rPr>
          <w:rFonts w:eastAsia="Times New Roman" w:cs="Times New Roman"/>
          <w:bCs/>
          <w:kern w:val="0"/>
          <w:sz w:val="28"/>
          <w:szCs w:val="28"/>
          <w:lang w:val="vi-VN"/>
          <w14:ligatures w14:val="none"/>
        </w:rPr>
        <w:t xml:space="preserve"> Kết quả xử lý vi phạm trong thực hiện công khai minh bạch trong hoạt động của cơ quan, tổ chức đơn vị</w:t>
      </w:r>
      <w:r>
        <w:rPr>
          <w:rFonts w:eastAsia="Times New Roman" w:cs="Times New Roman"/>
          <w:bCs/>
          <w:kern w:val="0"/>
          <w:sz w:val="28"/>
          <w:szCs w:val="28"/>
          <w14:ligatures w14:val="none"/>
        </w:rPr>
        <w:t>: Liệt kê danh sách tổng số người vi phạm và cá nhân đã xử lý vi phạm cập nhật mục C.3.1 – phụ lục 5.</w:t>
      </w:r>
    </w:p>
    <w:p w14:paraId="6BD4D2B0" w14:textId="55A1CBEA" w:rsidR="004878FD" w:rsidRPr="004878FD" w:rsidRDefault="004878FD" w:rsidP="004878FD">
      <w:pPr>
        <w:tabs>
          <w:tab w:val="left" w:pos="851"/>
        </w:tabs>
        <w:spacing w:before="120" w:after="120" w:line="240" w:lineRule="auto"/>
        <w:ind w:firstLine="709"/>
        <w:jc w:val="both"/>
        <w:rPr>
          <w:rFonts w:eastAsia="Times New Roman" w:cs="Times New Roman"/>
          <w:bCs/>
          <w:kern w:val="0"/>
          <w:sz w:val="28"/>
          <w:szCs w:val="28"/>
          <w14:ligatures w14:val="none"/>
        </w:rPr>
      </w:pPr>
      <w:r w:rsidRPr="004878FD">
        <w:rPr>
          <w:rFonts w:eastAsia="Times New Roman" w:cs="Times New Roman"/>
          <w:bCs/>
          <w:kern w:val="0"/>
          <w:sz w:val="28"/>
          <w:szCs w:val="28"/>
          <w14:ligatures w14:val="none"/>
        </w:rPr>
        <w:t>-</w:t>
      </w:r>
      <w:r w:rsidRPr="004878FD">
        <w:rPr>
          <w:rFonts w:eastAsia="Times New Roman" w:cs="Times New Roman"/>
          <w:bCs/>
          <w:kern w:val="0"/>
          <w:sz w:val="28"/>
          <w:szCs w:val="28"/>
          <w:lang w:val="vi-VN"/>
          <w14:ligatures w14:val="none"/>
        </w:rPr>
        <w:t xml:space="preserve"> Kết quả xử lý vi phạm quy định về chế độ, định mức, tiêu chuẩn</w:t>
      </w:r>
      <w:r>
        <w:rPr>
          <w:rFonts w:eastAsia="Times New Roman" w:cs="Times New Roman"/>
          <w:bCs/>
          <w:kern w:val="0"/>
          <w:sz w:val="28"/>
          <w:szCs w:val="28"/>
          <w14:ligatures w14:val="none"/>
        </w:rPr>
        <w:t xml:space="preserve">: </w:t>
      </w:r>
      <w:r>
        <w:rPr>
          <w:rFonts w:eastAsia="Times New Roman" w:cs="Times New Roman"/>
          <w:bCs/>
          <w:kern w:val="0"/>
          <w:sz w:val="28"/>
          <w:szCs w:val="28"/>
          <w14:ligatures w14:val="none"/>
        </w:rPr>
        <w:t>Liệt kê danh sách tổng số người vi phạm và cá nhân đã xử lý vi phạm cập nhật mục C.3.</w:t>
      </w:r>
      <w:r>
        <w:rPr>
          <w:rFonts w:eastAsia="Times New Roman" w:cs="Times New Roman"/>
          <w:bCs/>
          <w:kern w:val="0"/>
          <w:sz w:val="28"/>
          <w:szCs w:val="28"/>
          <w14:ligatures w14:val="none"/>
        </w:rPr>
        <w:t>2</w:t>
      </w:r>
      <w:r>
        <w:rPr>
          <w:rFonts w:eastAsia="Times New Roman" w:cs="Times New Roman"/>
          <w:bCs/>
          <w:kern w:val="0"/>
          <w:sz w:val="28"/>
          <w:szCs w:val="28"/>
          <w14:ligatures w14:val="none"/>
        </w:rPr>
        <w:t xml:space="preserve"> – phụ lục 5.</w:t>
      </w:r>
    </w:p>
    <w:p w14:paraId="3E2B991F" w14:textId="0A93E24E" w:rsidR="004878FD" w:rsidRPr="004878FD" w:rsidRDefault="004878FD" w:rsidP="004878FD">
      <w:pPr>
        <w:tabs>
          <w:tab w:val="left" w:pos="851"/>
        </w:tabs>
        <w:spacing w:before="120" w:after="120" w:line="240" w:lineRule="auto"/>
        <w:ind w:firstLine="709"/>
        <w:jc w:val="both"/>
        <w:rPr>
          <w:rFonts w:eastAsia="Times New Roman" w:cs="Times New Roman"/>
          <w:bCs/>
          <w:kern w:val="0"/>
          <w:sz w:val="28"/>
          <w:szCs w:val="28"/>
          <w14:ligatures w14:val="none"/>
        </w:rPr>
      </w:pPr>
      <w:r w:rsidRPr="004878FD">
        <w:rPr>
          <w:rFonts w:eastAsia="Times New Roman" w:cs="Times New Roman"/>
          <w:bCs/>
          <w:kern w:val="0"/>
          <w:sz w:val="28"/>
          <w:szCs w:val="28"/>
          <w14:ligatures w14:val="none"/>
        </w:rPr>
        <w:t>-</w:t>
      </w:r>
      <w:r w:rsidRPr="004878FD">
        <w:rPr>
          <w:rFonts w:eastAsia="Times New Roman" w:cs="Times New Roman"/>
          <w:bCs/>
          <w:kern w:val="0"/>
          <w:sz w:val="28"/>
          <w:szCs w:val="28"/>
          <w:lang w:val="vi-VN"/>
          <w14:ligatures w14:val="none"/>
        </w:rPr>
        <w:t xml:space="preserve"> Kết quả xử lý vi phạm quy tắc ứng xử của người có chức vụ, quyền hạn trong cơ quan, tổ chức, đơn vị</w:t>
      </w:r>
      <w:r>
        <w:rPr>
          <w:rFonts w:eastAsia="Times New Roman" w:cs="Times New Roman"/>
          <w:bCs/>
          <w:kern w:val="0"/>
          <w:sz w:val="28"/>
          <w:szCs w:val="28"/>
          <w14:ligatures w14:val="none"/>
        </w:rPr>
        <w:t xml:space="preserve">: </w:t>
      </w:r>
      <w:r>
        <w:rPr>
          <w:rFonts w:eastAsia="Times New Roman" w:cs="Times New Roman"/>
          <w:bCs/>
          <w:kern w:val="0"/>
          <w:sz w:val="28"/>
          <w:szCs w:val="28"/>
          <w14:ligatures w14:val="none"/>
        </w:rPr>
        <w:t>Liệt kê danh sách tổng số người vi phạm và cá nhân đã xử lý vi phạm cập nhật mục C.3.</w:t>
      </w:r>
      <w:r>
        <w:rPr>
          <w:rFonts w:eastAsia="Times New Roman" w:cs="Times New Roman"/>
          <w:bCs/>
          <w:kern w:val="0"/>
          <w:sz w:val="28"/>
          <w:szCs w:val="28"/>
          <w14:ligatures w14:val="none"/>
        </w:rPr>
        <w:t>3</w:t>
      </w:r>
      <w:r>
        <w:rPr>
          <w:rFonts w:eastAsia="Times New Roman" w:cs="Times New Roman"/>
          <w:bCs/>
          <w:kern w:val="0"/>
          <w:sz w:val="28"/>
          <w:szCs w:val="28"/>
          <w14:ligatures w14:val="none"/>
        </w:rPr>
        <w:t>– phụ lục 5.</w:t>
      </w:r>
    </w:p>
    <w:p w14:paraId="292FC815" w14:textId="6069979E" w:rsidR="004878FD" w:rsidRPr="004878FD" w:rsidRDefault="004878FD" w:rsidP="004878FD">
      <w:pPr>
        <w:tabs>
          <w:tab w:val="left" w:pos="851"/>
        </w:tabs>
        <w:spacing w:before="120" w:after="120" w:line="240" w:lineRule="auto"/>
        <w:ind w:firstLine="709"/>
        <w:jc w:val="both"/>
        <w:rPr>
          <w:rFonts w:eastAsia="Times New Roman" w:cs="Times New Roman"/>
          <w:bCs/>
          <w:kern w:val="0"/>
          <w:sz w:val="28"/>
          <w:szCs w:val="28"/>
          <w14:ligatures w14:val="none"/>
        </w:rPr>
      </w:pPr>
      <w:r w:rsidRPr="004878FD">
        <w:rPr>
          <w:rFonts w:eastAsia="Times New Roman" w:cs="Times New Roman"/>
          <w:bCs/>
          <w:kern w:val="0"/>
          <w:sz w:val="28"/>
          <w:szCs w:val="28"/>
          <w14:ligatures w14:val="none"/>
        </w:rPr>
        <w:t>-</w:t>
      </w:r>
      <w:r w:rsidRPr="004878FD">
        <w:rPr>
          <w:rFonts w:eastAsia="Times New Roman" w:cs="Times New Roman"/>
          <w:bCs/>
          <w:kern w:val="0"/>
          <w:sz w:val="28"/>
          <w:szCs w:val="28"/>
          <w:lang w:val="vi-VN"/>
          <w14:ligatures w14:val="none"/>
        </w:rPr>
        <w:t xml:space="preserve"> Kết quả xử lý vi phạm quy định về xung đột lợi ích</w:t>
      </w:r>
      <w:r>
        <w:rPr>
          <w:rFonts w:eastAsia="Times New Roman" w:cs="Times New Roman"/>
          <w:bCs/>
          <w:kern w:val="0"/>
          <w:sz w:val="28"/>
          <w:szCs w:val="28"/>
          <w14:ligatures w14:val="none"/>
        </w:rPr>
        <w:t xml:space="preserve">: </w:t>
      </w:r>
      <w:r>
        <w:rPr>
          <w:rFonts w:eastAsia="Times New Roman" w:cs="Times New Roman"/>
          <w:bCs/>
          <w:kern w:val="0"/>
          <w:sz w:val="28"/>
          <w:szCs w:val="28"/>
          <w14:ligatures w14:val="none"/>
        </w:rPr>
        <w:t>Liệt kê danh sách tổng số người vi phạm và cá nhân đã xử lý vi phạm cập nhật mục C.3.</w:t>
      </w:r>
      <w:r>
        <w:rPr>
          <w:rFonts w:eastAsia="Times New Roman" w:cs="Times New Roman"/>
          <w:bCs/>
          <w:kern w:val="0"/>
          <w:sz w:val="28"/>
          <w:szCs w:val="28"/>
          <w14:ligatures w14:val="none"/>
        </w:rPr>
        <w:t>4</w:t>
      </w:r>
      <w:r>
        <w:rPr>
          <w:rFonts w:eastAsia="Times New Roman" w:cs="Times New Roman"/>
          <w:bCs/>
          <w:kern w:val="0"/>
          <w:sz w:val="28"/>
          <w:szCs w:val="28"/>
          <w14:ligatures w14:val="none"/>
        </w:rPr>
        <w:t>– phụ lục 5.</w:t>
      </w:r>
    </w:p>
    <w:p w14:paraId="63D0F8D8" w14:textId="1028BE2C" w:rsidR="004878FD" w:rsidRPr="004878FD" w:rsidRDefault="004878FD" w:rsidP="004878FD">
      <w:pPr>
        <w:tabs>
          <w:tab w:val="left" w:pos="851"/>
        </w:tabs>
        <w:spacing w:before="120" w:after="120" w:line="240" w:lineRule="auto"/>
        <w:ind w:firstLine="709"/>
        <w:jc w:val="both"/>
        <w:rPr>
          <w:rFonts w:eastAsia="Times New Roman" w:cs="Times New Roman"/>
          <w:bCs/>
          <w:kern w:val="0"/>
          <w:sz w:val="28"/>
          <w:szCs w:val="28"/>
          <w14:ligatures w14:val="none"/>
        </w:rPr>
      </w:pPr>
      <w:r w:rsidRPr="004878FD">
        <w:rPr>
          <w:rFonts w:eastAsia="Times New Roman" w:cs="Times New Roman"/>
          <w:bCs/>
          <w:kern w:val="0"/>
          <w:sz w:val="28"/>
          <w:szCs w:val="28"/>
          <w14:ligatures w14:val="none"/>
        </w:rPr>
        <w:t>-</w:t>
      </w:r>
      <w:r w:rsidRPr="004878FD">
        <w:rPr>
          <w:rFonts w:eastAsia="Times New Roman" w:cs="Times New Roman"/>
          <w:bCs/>
          <w:kern w:val="0"/>
          <w:sz w:val="28"/>
          <w:szCs w:val="28"/>
          <w:lang w:val="vi-VN"/>
          <w14:ligatures w14:val="none"/>
        </w:rPr>
        <w:t xml:space="preserve"> Kết quả xử lý vi phạm quy định về chuyển đổi vị trí công tác</w:t>
      </w:r>
      <w:r>
        <w:rPr>
          <w:rFonts w:eastAsia="Times New Roman" w:cs="Times New Roman"/>
          <w:bCs/>
          <w:kern w:val="0"/>
          <w:sz w:val="28"/>
          <w:szCs w:val="28"/>
          <w14:ligatures w14:val="none"/>
        </w:rPr>
        <w:t xml:space="preserve">: </w:t>
      </w:r>
      <w:r>
        <w:rPr>
          <w:rFonts w:eastAsia="Times New Roman" w:cs="Times New Roman"/>
          <w:bCs/>
          <w:kern w:val="0"/>
          <w:sz w:val="28"/>
          <w:szCs w:val="28"/>
          <w14:ligatures w14:val="none"/>
        </w:rPr>
        <w:t>Liệt kê danh sách tổng số người vi phạm và cá nhân đã xử lý vi phạm cập nhật mục C.3.</w:t>
      </w:r>
      <w:r>
        <w:rPr>
          <w:rFonts w:eastAsia="Times New Roman" w:cs="Times New Roman"/>
          <w:bCs/>
          <w:kern w:val="0"/>
          <w:sz w:val="28"/>
          <w:szCs w:val="28"/>
          <w14:ligatures w14:val="none"/>
        </w:rPr>
        <w:t>5</w:t>
      </w:r>
      <w:r>
        <w:rPr>
          <w:rFonts w:eastAsia="Times New Roman" w:cs="Times New Roman"/>
          <w:bCs/>
          <w:kern w:val="0"/>
          <w:sz w:val="28"/>
          <w:szCs w:val="28"/>
          <w14:ligatures w14:val="none"/>
        </w:rPr>
        <w:t xml:space="preserve"> – phụ lục 5.</w:t>
      </w:r>
    </w:p>
    <w:p w14:paraId="1CBA94D1" w14:textId="4209D21D" w:rsidR="004878FD" w:rsidRPr="004878FD" w:rsidRDefault="004878FD" w:rsidP="004878FD">
      <w:pPr>
        <w:tabs>
          <w:tab w:val="left" w:pos="851"/>
        </w:tabs>
        <w:spacing w:before="120" w:after="120" w:line="240" w:lineRule="auto"/>
        <w:ind w:firstLine="709"/>
        <w:jc w:val="both"/>
        <w:rPr>
          <w:rFonts w:eastAsia="Times New Roman" w:cs="Times New Roman"/>
          <w:bCs/>
          <w:kern w:val="0"/>
          <w:sz w:val="28"/>
          <w:szCs w:val="28"/>
          <w14:ligatures w14:val="none"/>
        </w:rPr>
      </w:pPr>
      <w:r w:rsidRPr="004878FD">
        <w:rPr>
          <w:rFonts w:eastAsia="Times New Roman" w:cs="Times New Roman"/>
          <w:bCs/>
          <w:kern w:val="0"/>
          <w:sz w:val="28"/>
          <w:szCs w:val="28"/>
          <w14:ligatures w14:val="none"/>
        </w:rPr>
        <w:t>-</w:t>
      </w:r>
      <w:r w:rsidRPr="004878FD">
        <w:rPr>
          <w:rFonts w:eastAsia="Times New Roman" w:cs="Times New Roman"/>
          <w:bCs/>
          <w:kern w:val="0"/>
          <w:sz w:val="28"/>
          <w:szCs w:val="28"/>
          <w:lang w:val="vi-VN"/>
          <w14:ligatures w14:val="none"/>
        </w:rPr>
        <w:t xml:space="preserve"> Kết quả xử lý vi phạm quy định về báo cáo, xử lý báo cáo về hành vi tham nhũng</w:t>
      </w:r>
      <w:r>
        <w:rPr>
          <w:rFonts w:eastAsia="Times New Roman" w:cs="Times New Roman"/>
          <w:bCs/>
          <w:kern w:val="0"/>
          <w:sz w:val="28"/>
          <w:szCs w:val="28"/>
          <w14:ligatures w14:val="none"/>
        </w:rPr>
        <w:t xml:space="preserve">: </w:t>
      </w:r>
      <w:r>
        <w:rPr>
          <w:rFonts w:eastAsia="Times New Roman" w:cs="Times New Roman"/>
          <w:bCs/>
          <w:kern w:val="0"/>
          <w:sz w:val="28"/>
          <w:szCs w:val="28"/>
          <w14:ligatures w14:val="none"/>
        </w:rPr>
        <w:t>Liệt kê danh sách tổng số người vi phạm và cá nhân đã xử lý vi phạm cập nhật mục C.3.</w:t>
      </w:r>
      <w:r>
        <w:rPr>
          <w:rFonts w:eastAsia="Times New Roman" w:cs="Times New Roman"/>
          <w:bCs/>
          <w:kern w:val="0"/>
          <w:sz w:val="28"/>
          <w:szCs w:val="28"/>
          <w14:ligatures w14:val="none"/>
        </w:rPr>
        <w:t>6</w:t>
      </w:r>
      <w:r>
        <w:rPr>
          <w:rFonts w:eastAsia="Times New Roman" w:cs="Times New Roman"/>
          <w:bCs/>
          <w:kern w:val="0"/>
          <w:sz w:val="28"/>
          <w:szCs w:val="28"/>
          <w14:ligatures w14:val="none"/>
        </w:rPr>
        <w:t xml:space="preserve"> – phụ lục 5.</w:t>
      </w:r>
    </w:p>
    <w:p w14:paraId="44868A04" w14:textId="5F08E3D2" w:rsidR="004878FD" w:rsidRDefault="004878FD" w:rsidP="004878FD">
      <w:pPr>
        <w:tabs>
          <w:tab w:val="left" w:pos="851"/>
        </w:tabs>
        <w:spacing w:before="120" w:after="120" w:line="240" w:lineRule="auto"/>
        <w:ind w:firstLine="709"/>
        <w:jc w:val="both"/>
        <w:rPr>
          <w:rFonts w:eastAsia="Times New Roman" w:cs="Times New Roman"/>
          <w:bCs/>
          <w:kern w:val="0"/>
          <w:sz w:val="28"/>
          <w:szCs w:val="28"/>
          <w14:ligatures w14:val="none"/>
        </w:rPr>
      </w:pPr>
      <w:r w:rsidRPr="004878FD">
        <w:rPr>
          <w:rFonts w:eastAsia="Times New Roman" w:cs="Times New Roman"/>
          <w:bCs/>
          <w:kern w:val="0"/>
          <w:sz w:val="28"/>
          <w:szCs w:val="28"/>
          <w:lang w:val="vi-VN"/>
          <w14:ligatures w14:val="none"/>
        </w:rPr>
        <w:t xml:space="preserve"> </w:t>
      </w:r>
      <w:r w:rsidRPr="004878FD">
        <w:rPr>
          <w:rFonts w:eastAsia="Times New Roman" w:cs="Times New Roman"/>
          <w:bCs/>
          <w:kern w:val="0"/>
          <w:sz w:val="28"/>
          <w:szCs w:val="28"/>
          <w14:ligatures w14:val="none"/>
        </w:rPr>
        <w:t>-</w:t>
      </w:r>
      <w:r w:rsidRPr="004878FD">
        <w:rPr>
          <w:rFonts w:eastAsia="Times New Roman" w:cs="Times New Roman"/>
          <w:bCs/>
          <w:kern w:val="0"/>
          <w:sz w:val="28"/>
          <w:szCs w:val="28"/>
          <w:lang w:val="vi-VN"/>
          <w14:ligatures w14:val="none"/>
        </w:rPr>
        <w:t xml:space="preserve"> Kết quả xử lý hành vi vi phạm đối với người kê khai TSTN</w:t>
      </w:r>
      <w:r>
        <w:rPr>
          <w:rFonts w:eastAsia="Times New Roman" w:cs="Times New Roman"/>
          <w:bCs/>
          <w:kern w:val="0"/>
          <w:sz w:val="28"/>
          <w:szCs w:val="28"/>
          <w14:ligatures w14:val="none"/>
        </w:rPr>
        <w:t xml:space="preserve">: </w:t>
      </w:r>
      <w:r>
        <w:rPr>
          <w:rFonts w:eastAsia="Times New Roman" w:cs="Times New Roman"/>
          <w:bCs/>
          <w:kern w:val="0"/>
          <w:sz w:val="28"/>
          <w:szCs w:val="28"/>
          <w14:ligatures w14:val="none"/>
        </w:rPr>
        <w:t>Liệt kê danh sách tổng số người vi phạm và cá nhân đã xử lý vi phạm cập nhật mục C.3.</w:t>
      </w:r>
      <w:r>
        <w:rPr>
          <w:rFonts w:eastAsia="Times New Roman" w:cs="Times New Roman"/>
          <w:bCs/>
          <w:kern w:val="0"/>
          <w:sz w:val="28"/>
          <w:szCs w:val="28"/>
          <w14:ligatures w14:val="none"/>
        </w:rPr>
        <w:t>7</w:t>
      </w:r>
      <w:r>
        <w:rPr>
          <w:rFonts w:eastAsia="Times New Roman" w:cs="Times New Roman"/>
          <w:bCs/>
          <w:kern w:val="0"/>
          <w:sz w:val="28"/>
          <w:szCs w:val="28"/>
          <w14:ligatures w14:val="none"/>
        </w:rPr>
        <w:t xml:space="preserve"> – phụ lục 5.</w:t>
      </w:r>
    </w:p>
    <w:p w14:paraId="61F5BE9D" w14:textId="063C05F7" w:rsidR="00937371" w:rsidRPr="00937371" w:rsidRDefault="00937371" w:rsidP="00937371">
      <w:pPr>
        <w:tabs>
          <w:tab w:val="left" w:pos="851"/>
        </w:tabs>
        <w:spacing w:before="120" w:after="120" w:line="240" w:lineRule="auto"/>
        <w:ind w:firstLine="709"/>
        <w:jc w:val="both"/>
        <w:rPr>
          <w:rFonts w:eastAsia="Times New Roman" w:cs="Times New Roman"/>
          <w:b/>
          <w:bCs/>
          <w:kern w:val="0"/>
          <w:sz w:val="28"/>
          <w:szCs w:val="28"/>
          <w14:ligatures w14:val="none"/>
        </w:rPr>
      </w:pPr>
      <w:r w:rsidRPr="00937371">
        <w:rPr>
          <w:rFonts w:eastAsia="Times New Roman" w:cs="Times New Roman"/>
          <w:b/>
          <w:bCs/>
          <w:kern w:val="0"/>
          <w:sz w:val="28"/>
          <w:szCs w:val="28"/>
          <w:lang w:val="vi-VN"/>
          <w14:ligatures w14:val="none"/>
        </w:rPr>
        <w:t>4</w:t>
      </w:r>
      <w:r w:rsidRPr="00937371">
        <w:rPr>
          <w:rFonts w:eastAsia="Times New Roman" w:cs="Times New Roman"/>
          <w:b/>
          <w:bCs/>
          <w:kern w:val="0"/>
          <w:sz w:val="28"/>
          <w:szCs w:val="28"/>
          <w14:ligatures w14:val="none"/>
        </w:rPr>
        <w:t>.</w:t>
      </w:r>
      <w:r w:rsidRPr="00937371">
        <w:rPr>
          <w:rFonts w:eastAsia="Times New Roman" w:cs="Times New Roman"/>
          <w:b/>
          <w:bCs/>
          <w:kern w:val="0"/>
          <w:sz w:val="28"/>
          <w:szCs w:val="28"/>
          <w:lang w:val="vi-VN"/>
          <w14:ligatures w14:val="none"/>
        </w:rPr>
        <w:t xml:space="preserve"> </w:t>
      </w:r>
      <w:r w:rsidRPr="00937371">
        <w:rPr>
          <w:rFonts w:eastAsia="Times New Roman" w:cs="Times New Roman"/>
          <w:b/>
          <w:bCs/>
          <w:kern w:val="0"/>
          <w:sz w:val="28"/>
          <w:szCs w:val="28"/>
          <w14:ligatures w14:val="none"/>
        </w:rPr>
        <w:t>Đ</w:t>
      </w:r>
      <w:r w:rsidRPr="00937371">
        <w:rPr>
          <w:rFonts w:eastAsia="Times New Roman" w:cs="Times New Roman"/>
          <w:b/>
          <w:bCs/>
          <w:kern w:val="0"/>
          <w:sz w:val="28"/>
          <w:szCs w:val="28"/>
          <w:lang w:val="vi-VN"/>
          <w14:ligatures w14:val="none"/>
        </w:rPr>
        <w:t>ánh giá việc thu hồi tài sản tham nhũng</w:t>
      </w:r>
    </w:p>
    <w:p w14:paraId="0366D867" w14:textId="55721C82" w:rsidR="00937371" w:rsidRPr="00937371" w:rsidRDefault="00937371" w:rsidP="00937371">
      <w:pPr>
        <w:tabs>
          <w:tab w:val="left" w:pos="851"/>
        </w:tabs>
        <w:spacing w:before="120" w:after="120" w:line="240" w:lineRule="auto"/>
        <w:ind w:firstLine="709"/>
        <w:jc w:val="both"/>
        <w:rPr>
          <w:rFonts w:eastAsia="Times New Roman" w:cs="Times New Roman"/>
          <w:b/>
          <w:kern w:val="0"/>
          <w:sz w:val="28"/>
          <w:szCs w:val="28"/>
          <w14:ligatures w14:val="none"/>
        </w:rPr>
      </w:pPr>
      <w:r w:rsidRPr="00937371">
        <w:rPr>
          <w:rFonts w:eastAsia="Times New Roman" w:cs="Times New Roman"/>
          <w:b/>
          <w:kern w:val="0"/>
          <w:sz w:val="28"/>
          <w:szCs w:val="28"/>
          <w14:ligatures w14:val="none"/>
        </w:rPr>
        <w:t xml:space="preserve">4.1. </w:t>
      </w:r>
      <w:r w:rsidRPr="00937371">
        <w:rPr>
          <w:rFonts w:eastAsia="Times New Roman" w:cs="Times New Roman"/>
          <w:b/>
          <w:kern w:val="0"/>
          <w:sz w:val="28"/>
          <w:szCs w:val="28"/>
          <w:lang w:val="vi-VN"/>
          <w14:ligatures w14:val="none"/>
        </w:rPr>
        <w:t xml:space="preserve">Đánh giá kết quả thu hồi tiền, tài sản tham nhũng qua công tác kiểm tra, giám sát, thanh tra, giải quyết đơn tố cáo, phản ánh </w:t>
      </w:r>
    </w:p>
    <w:p w14:paraId="1B888B9C" w14:textId="034B7048" w:rsidR="00937371" w:rsidRPr="00937371" w:rsidRDefault="00937371" w:rsidP="00937371">
      <w:pPr>
        <w:tabs>
          <w:tab w:val="left" w:pos="851"/>
        </w:tabs>
        <w:spacing w:before="120" w:after="120" w:line="240" w:lineRule="auto"/>
        <w:ind w:firstLine="709"/>
        <w:jc w:val="both"/>
        <w:rPr>
          <w:rFonts w:eastAsia="Times New Roman" w:cs="Times New Roman"/>
          <w:bCs/>
          <w:kern w:val="0"/>
          <w:sz w:val="28"/>
          <w:szCs w:val="28"/>
          <w14:ligatures w14:val="none"/>
        </w:rPr>
      </w:pPr>
      <w:r w:rsidRPr="00937371">
        <w:rPr>
          <w:rFonts w:eastAsia="Times New Roman" w:cs="Times New Roman"/>
          <w:bCs/>
          <w:kern w:val="0"/>
          <w:sz w:val="28"/>
          <w:szCs w:val="28"/>
          <w14:ligatures w14:val="none"/>
        </w:rPr>
        <w:t>-</w:t>
      </w:r>
      <w:r w:rsidRPr="00937371">
        <w:rPr>
          <w:rFonts w:eastAsia="Times New Roman" w:cs="Times New Roman"/>
          <w:bCs/>
          <w:kern w:val="0"/>
          <w:sz w:val="28"/>
          <w:szCs w:val="28"/>
          <w:lang w:val="vi-VN"/>
          <w14:ligatures w14:val="none"/>
        </w:rPr>
        <w:t xml:space="preserve"> Kết quả thu hồi tiền, tài sản tham nhũng qua công tác kiểm tra, giám sát, thanh tra</w:t>
      </w:r>
      <w:r>
        <w:rPr>
          <w:rFonts w:eastAsia="Times New Roman" w:cs="Times New Roman"/>
          <w:bCs/>
          <w:kern w:val="0"/>
          <w:sz w:val="28"/>
          <w:szCs w:val="28"/>
          <w14:ligatures w14:val="none"/>
        </w:rPr>
        <w:t xml:space="preserve">: Liệt kê số tiền, tài sản đã thu hồi qua công tác kiểm tra, giám sát, thanh tra </w:t>
      </w:r>
      <w:r>
        <w:rPr>
          <w:rFonts w:eastAsia="Times New Roman" w:cs="Times New Roman"/>
          <w:bCs/>
          <w:kern w:val="0"/>
          <w:sz w:val="28"/>
          <w:szCs w:val="28"/>
          <w14:ligatures w14:val="none"/>
        </w:rPr>
        <w:lastRenderedPageBreak/>
        <w:t>theo từng vụ việc …; tổng số tiền, tài sản tham nhũng phát hiện qua công tác kiểm tra, giám sát, thanh tra. Cập nhật vào mục D.1.1 – phụ lục 5.</w:t>
      </w:r>
    </w:p>
    <w:p w14:paraId="6060AF3E" w14:textId="52465774" w:rsidR="00937371" w:rsidRPr="00937371" w:rsidRDefault="00937371" w:rsidP="00937371">
      <w:pPr>
        <w:tabs>
          <w:tab w:val="left" w:pos="851"/>
        </w:tabs>
        <w:spacing w:before="120" w:after="120" w:line="240" w:lineRule="auto"/>
        <w:ind w:firstLine="709"/>
        <w:jc w:val="both"/>
        <w:rPr>
          <w:rFonts w:eastAsia="Times New Roman" w:cs="Times New Roman"/>
          <w:bCs/>
          <w:kern w:val="0"/>
          <w:sz w:val="28"/>
          <w:szCs w:val="28"/>
          <w14:ligatures w14:val="none"/>
        </w:rPr>
      </w:pPr>
      <w:r w:rsidRPr="00937371">
        <w:rPr>
          <w:rFonts w:eastAsia="Times New Roman" w:cs="Times New Roman"/>
          <w:bCs/>
          <w:kern w:val="0"/>
          <w:sz w:val="28"/>
          <w:szCs w:val="28"/>
          <w14:ligatures w14:val="none"/>
        </w:rPr>
        <w:t>-</w:t>
      </w:r>
      <w:r w:rsidRPr="00937371">
        <w:rPr>
          <w:rFonts w:eastAsia="Times New Roman" w:cs="Times New Roman"/>
          <w:bCs/>
          <w:kern w:val="0"/>
          <w:sz w:val="28"/>
          <w:szCs w:val="28"/>
          <w:lang w:val="vi-VN"/>
          <w14:ligatures w14:val="none"/>
        </w:rPr>
        <w:t xml:space="preserve"> Kết quả thu hồi tiền, tài sản tham nhũng qua công tác giải quyết đơn tố cáo, phản ánh</w:t>
      </w:r>
      <w:r>
        <w:rPr>
          <w:rFonts w:eastAsia="Times New Roman" w:cs="Times New Roman"/>
          <w:bCs/>
          <w:kern w:val="0"/>
          <w:sz w:val="28"/>
          <w:szCs w:val="28"/>
          <w14:ligatures w14:val="none"/>
        </w:rPr>
        <w:t xml:space="preserve">: </w:t>
      </w:r>
      <w:r>
        <w:rPr>
          <w:rFonts w:eastAsia="Times New Roman" w:cs="Times New Roman"/>
          <w:bCs/>
          <w:kern w:val="0"/>
          <w:sz w:val="28"/>
          <w:szCs w:val="28"/>
          <w14:ligatures w14:val="none"/>
        </w:rPr>
        <w:t xml:space="preserve">Liệt kê số tiền, tài sản đã thu hồi qua công tác </w:t>
      </w:r>
      <w:r>
        <w:rPr>
          <w:rFonts w:eastAsia="Times New Roman" w:cs="Times New Roman"/>
          <w:bCs/>
          <w:kern w:val="0"/>
          <w:sz w:val="28"/>
          <w:szCs w:val="28"/>
          <w14:ligatures w14:val="none"/>
        </w:rPr>
        <w:t xml:space="preserve">giải quyết </w:t>
      </w:r>
      <w:r w:rsidRPr="00937371">
        <w:rPr>
          <w:rFonts w:eastAsia="Times New Roman" w:cs="Times New Roman"/>
          <w:bCs/>
          <w:kern w:val="0"/>
          <w:sz w:val="28"/>
          <w:szCs w:val="28"/>
          <w:lang w:val="vi-VN"/>
          <w14:ligatures w14:val="none"/>
        </w:rPr>
        <w:t>đơn tố cáo, phản ánh</w:t>
      </w:r>
      <w:r>
        <w:rPr>
          <w:rFonts w:eastAsia="Times New Roman" w:cs="Times New Roman"/>
          <w:bCs/>
          <w:kern w:val="0"/>
          <w:sz w:val="28"/>
          <w:szCs w:val="28"/>
          <w14:ligatures w14:val="none"/>
        </w:rPr>
        <w:t xml:space="preserve"> </w:t>
      </w:r>
      <w:r>
        <w:rPr>
          <w:rFonts w:eastAsia="Times New Roman" w:cs="Times New Roman"/>
          <w:bCs/>
          <w:kern w:val="0"/>
          <w:sz w:val="28"/>
          <w:szCs w:val="28"/>
          <w14:ligatures w14:val="none"/>
        </w:rPr>
        <w:t>theo từng vụ việc …; tổng số tiền, tài sản tham nhũng phát hiện qua công tác kiểm tra, giám sát, thanh tra. Cập nhật vào mục D.1.1 – phụ lục 5.</w:t>
      </w:r>
    </w:p>
    <w:p w14:paraId="782FD9FA" w14:textId="6F95D9C0" w:rsidR="00937371" w:rsidRPr="00937371" w:rsidRDefault="00937371" w:rsidP="00937371">
      <w:pPr>
        <w:tabs>
          <w:tab w:val="left" w:pos="851"/>
        </w:tabs>
        <w:spacing w:before="120" w:after="120" w:line="240" w:lineRule="auto"/>
        <w:ind w:firstLine="709"/>
        <w:jc w:val="both"/>
        <w:rPr>
          <w:rFonts w:eastAsia="Times New Roman" w:cs="Times New Roman"/>
          <w:b/>
          <w:kern w:val="0"/>
          <w:sz w:val="28"/>
          <w:szCs w:val="28"/>
          <w14:ligatures w14:val="none"/>
        </w:rPr>
      </w:pPr>
      <w:r w:rsidRPr="00937371">
        <w:rPr>
          <w:rFonts w:eastAsia="Times New Roman" w:cs="Times New Roman"/>
          <w:b/>
          <w:kern w:val="0"/>
          <w:sz w:val="28"/>
          <w:szCs w:val="28"/>
          <w14:ligatures w14:val="none"/>
        </w:rPr>
        <w:t xml:space="preserve">4.2. </w:t>
      </w:r>
      <w:r w:rsidRPr="00937371">
        <w:rPr>
          <w:rFonts w:eastAsia="Times New Roman" w:cs="Times New Roman"/>
          <w:b/>
          <w:kern w:val="0"/>
          <w:sz w:val="28"/>
          <w:szCs w:val="28"/>
          <w:lang w:val="vi-VN"/>
          <w14:ligatures w14:val="none"/>
        </w:rPr>
        <w:t xml:space="preserve">Đánh giá kết quả thu hồi tiền, tài sản tham nhũng qua công tác điều tra, truy tố, xét xử, thi hành án </w:t>
      </w:r>
    </w:p>
    <w:p w14:paraId="5ECA40B5" w14:textId="1837014E" w:rsidR="00937371" w:rsidRPr="00937371" w:rsidRDefault="00937371" w:rsidP="00937371">
      <w:pPr>
        <w:tabs>
          <w:tab w:val="left" w:pos="851"/>
        </w:tabs>
        <w:spacing w:before="120" w:after="120" w:line="240" w:lineRule="auto"/>
        <w:ind w:firstLine="709"/>
        <w:jc w:val="both"/>
        <w:rPr>
          <w:rFonts w:eastAsia="Times New Roman" w:cs="Times New Roman"/>
          <w:bCs/>
          <w:kern w:val="0"/>
          <w:sz w:val="28"/>
          <w:szCs w:val="28"/>
          <w14:ligatures w14:val="none"/>
        </w:rPr>
      </w:pPr>
      <w:r w:rsidRPr="00937371">
        <w:rPr>
          <w:rFonts w:eastAsia="Times New Roman" w:cs="Times New Roman"/>
          <w:bCs/>
          <w:kern w:val="0"/>
          <w:sz w:val="28"/>
          <w:szCs w:val="28"/>
          <w14:ligatures w14:val="none"/>
        </w:rPr>
        <w:t>-</w:t>
      </w:r>
      <w:r w:rsidRPr="00937371">
        <w:rPr>
          <w:rFonts w:eastAsia="Times New Roman" w:cs="Times New Roman"/>
          <w:bCs/>
          <w:kern w:val="0"/>
          <w:sz w:val="28"/>
          <w:szCs w:val="28"/>
          <w:lang w:val="vi-VN"/>
          <w14:ligatures w14:val="none"/>
        </w:rPr>
        <w:t xml:space="preserve"> </w:t>
      </w:r>
      <w:r w:rsidR="00886A4F">
        <w:rPr>
          <w:rFonts w:eastAsia="Times New Roman" w:cs="Times New Roman"/>
          <w:kern w:val="0"/>
          <w:sz w:val="28"/>
          <w:szCs w:val="28"/>
          <w14:ligatures w14:val="none"/>
        </w:rPr>
        <w:t>Công an tỉnh, Tòa án, Viện kiểm sát nhân dân</w:t>
      </w:r>
      <w:r w:rsidR="00886A4F">
        <w:rPr>
          <w:rFonts w:eastAsia="Times New Roman" w:cs="Times New Roman"/>
          <w:bCs/>
          <w:kern w:val="0"/>
          <w:sz w:val="28"/>
          <w:szCs w:val="28"/>
          <w14:ligatures w14:val="none"/>
        </w:rPr>
        <w:t>: Cung cấp k</w:t>
      </w:r>
      <w:r w:rsidRPr="00937371">
        <w:rPr>
          <w:rFonts w:eastAsia="Times New Roman" w:cs="Times New Roman"/>
          <w:bCs/>
          <w:kern w:val="0"/>
          <w:sz w:val="28"/>
          <w:szCs w:val="28"/>
          <w:lang w:val="vi-VN"/>
          <w14:ligatures w14:val="none"/>
        </w:rPr>
        <w:t>ết quả thu hồi tiền, tài sản tham nhũng qua công tác điều tra, truy tố, xét xử</w:t>
      </w:r>
      <w:r>
        <w:rPr>
          <w:rFonts w:eastAsia="Times New Roman" w:cs="Times New Roman"/>
          <w:bCs/>
          <w:kern w:val="0"/>
          <w:sz w:val="28"/>
          <w:szCs w:val="28"/>
          <w14:ligatures w14:val="none"/>
        </w:rPr>
        <w:t>: Liệt kê số tiền, tài sản đã thu hồi qua công tác điều tra, truy tố, xét xử theo từng vụ việc …; tổng số tiền tài sản tham nhũng phát hiện qua công tác điều tra, truy, xét xử. Cập nhật vào mục D.2.1 – phụ lục 5.</w:t>
      </w:r>
    </w:p>
    <w:p w14:paraId="4ADBE110" w14:textId="03F3CDB4" w:rsidR="00937371" w:rsidRPr="00886A4F" w:rsidRDefault="00937371" w:rsidP="00937371">
      <w:pPr>
        <w:tabs>
          <w:tab w:val="left" w:pos="851"/>
        </w:tabs>
        <w:spacing w:before="120" w:after="120" w:line="240" w:lineRule="auto"/>
        <w:ind w:firstLine="709"/>
        <w:jc w:val="both"/>
        <w:rPr>
          <w:rFonts w:eastAsia="Times New Roman" w:cs="Times New Roman"/>
          <w:bCs/>
          <w:kern w:val="0"/>
          <w:sz w:val="28"/>
          <w:szCs w:val="28"/>
          <w14:ligatures w14:val="none"/>
        </w:rPr>
      </w:pPr>
      <w:r w:rsidRPr="00937371">
        <w:rPr>
          <w:rFonts w:eastAsia="Times New Roman" w:cs="Times New Roman"/>
          <w:bCs/>
          <w:kern w:val="0"/>
          <w:sz w:val="28"/>
          <w:szCs w:val="28"/>
          <w14:ligatures w14:val="none"/>
        </w:rPr>
        <w:t>-</w:t>
      </w:r>
      <w:r w:rsidRPr="00937371">
        <w:rPr>
          <w:rFonts w:eastAsia="Times New Roman" w:cs="Times New Roman"/>
          <w:bCs/>
          <w:kern w:val="0"/>
          <w:sz w:val="28"/>
          <w:szCs w:val="28"/>
          <w:lang w:val="vi-VN"/>
          <w14:ligatures w14:val="none"/>
        </w:rPr>
        <w:t xml:space="preserve"> </w:t>
      </w:r>
      <w:r w:rsidR="00886A4F">
        <w:rPr>
          <w:rFonts w:eastAsia="Times New Roman" w:cs="Times New Roman"/>
          <w:bCs/>
          <w:kern w:val="0"/>
          <w:sz w:val="28"/>
          <w:szCs w:val="28"/>
          <w14:ligatures w14:val="none"/>
        </w:rPr>
        <w:t xml:space="preserve">Cục thi hành án tỉnh: </w:t>
      </w:r>
      <w:r w:rsidRPr="00937371">
        <w:rPr>
          <w:rFonts w:eastAsia="Times New Roman" w:cs="Times New Roman"/>
          <w:bCs/>
          <w:kern w:val="0"/>
          <w:sz w:val="28"/>
          <w:szCs w:val="28"/>
          <w:lang w:val="vi-VN"/>
          <w14:ligatures w14:val="none"/>
        </w:rPr>
        <w:t>Kết quả thu hồi tiền, tài sản tham nhũng qua công tác thi hành án</w:t>
      </w:r>
      <w:r w:rsidR="00886A4F">
        <w:rPr>
          <w:rFonts w:eastAsia="Times New Roman" w:cs="Times New Roman"/>
          <w:bCs/>
          <w:kern w:val="0"/>
          <w:sz w:val="28"/>
          <w:szCs w:val="28"/>
          <w14:ligatures w14:val="none"/>
        </w:rPr>
        <w:t xml:space="preserve">: </w:t>
      </w:r>
      <w:r w:rsidR="00886A4F">
        <w:rPr>
          <w:rFonts w:eastAsia="Times New Roman" w:cs="Times New Roman"/>
          <w:bCs/>
          <w:kern w:val="0"/>
          <w:sz w:val="28"/>
          <w:szCs w:val="28"/>
          <w14:ligatures w14:val="none"/>
        </w:rPr>
        <w:t xml:space="preserve">Liệt kê số tiền, tài sản đã thu hồi qua công tác theo từng vụ việc …; tổng số tiền tài sản tham nhũng </w:t>
      </w:r>
      <w:r w:rsidR="00886A4F">
        <w:rPr>
          <w:rFonts w:eastAsia="Times New Roman" w:cs="Times New Roman"/>
          <w:bCs/>
          <w:kern w:val="0"/>
          <w:sz w:val="28"/>
          <w:szCs w:val="28"/>
          <w14:ligatures w14:val="none"/>
        </w:rPr>
        <w:t>phải thu hồi theo từng bản án</w:t>
      </w:r>
      <w:r w:rsidR="00886A4F">
        <w:rPr>
          <w:rFonts w:eastAsia="Times New Roman" w:cs="Times New Roman"/>
          <w:bCs/>
          <w:kern w:val="0"/>
          <w:sz w:val="28"/>
          <w:szCs w:val="28"/>
          <w14:ligatures w14:val="none"/>
        </w:rPr>
        <w:t xml:space="preserve"> . Cập nhật vào mục D.2.</w:t>
      </w:r>
      <w:r w:rsidR="005F4F83">
        <w:rPr>
          <w:rFonts w:eastAsia="Times New Roman" w:cs="Times New Roman"/>
          <w:bCs/>
          <w:kern w:val="0"/>
          <w:sz w:val="28"/>
          <w:szCs w:val="28"/>
          <w14:ligatures w14:val="none"/>
        </w:rPr>
        <w:t>2</w:t>
      </w:r>
      <w:r w:rsidR="00886A4F">
        <w:rPr>
          <w:rFonts w:eastAsia="Times New Roman" w:cs="Times New Roman"/>
          <w:bCs/>
          <w:kern w:val="0"/>
          <w:sz w:val="28"/>
          <w:szCs w:val="28"/>
          <w14:ligatures w14:val="none"/>
        </w:rPr>
        <w:t xml:space="preserve"> – phụ lục 5.</w:t>
      </w:r>
    </w:p>
    <w:p w14:paraId="0E8A4195" w14:textId="77777777" w:rsidR="00A83BEE" w:rsidRPr="00A83BEE" w:rsidRDefault="00A83BEE" w:rsidP="00501C1B">
      <w:pPr>
        <w:tabs>
          <w:tab w:val="left" w:pos="709"/>
        </w:tabs>
        <w:spacing w:before="120" w:after="120" w:line="240" w:lineRule="auto"/>
        <w:ind w:firstLine="709"/>
        <w:jc w:val="both"/>
        <w:rPr>
          <w:rFonts w:eastAsia="Times New Roman" w:cs="Times New Roman"/>
          <w:b/>
          <w:bCs/>
          <w:kern w:val="0"/>
          <w:sz w:val="28"/>
          <w:szCs w:val="28"/>
          <w14:ligatures w14:val="none"/>
        </w:rPr>
      </w:pPr>
      <w:r w:rsidRPr="00A83BEE">
        <w:rPr>
          <w:rFonts w:eastAsia="Times New Roman" w:cs="Times New Roman"/>
          <w:b/>
          <w:bCs/>
          <w:kern w:val="0"/>
          <w:sz w:val="28"/>
          <w:szCs w:val="28"/>
          <w14:ligatures w14:val="none"/>
        </w:rPr>
        <w:t>III. TỰ ĐÁNH GIÁ CỦA ĐỊA PHƯƠNG VỀ THỰC HIỆN CÔNG TÁC PCTN NĂM 2024; NHỮNG KIẾN NGHỊ, ĐỀ XUẤT VỀ PCTN</w:t>
      </w:r>
    </w:p>
    <w:p w14:paraId="6902BBFB" w14:textId="77777777" w:rsidR="00A83BEE" w:rsidRPr="00A83BEE" w:rsidRDefault="00A83BEE" w:rsidP="00501C1B">
      <w:pPr>
        <w:tabs>
          <w:tab w:val="left" w:pos="851"/>
        </w:tabs>
        <w:spacing w:before="120" w:after="120" w:line="240" w:lineRule="auto"/>
        <w:ind w:firstLine="709"/>
        <w:jc w:val="both"/>
        <w:rPr>
          <w:rFonts w:eastAsia="Calibri" w:cs="Times New Roman"/>
          <w:iCs/>
          <w:color w:val="000000"/>
          <w:kern w:val="0"/>
          <w:sz w:val="28"/>
          <w:szCs w:val="28"/>
          <w14:ligatures w14:val="none"/>
        </w:rPr>
      </w:pPr>
      <w:r w:rsidRPr="00A83BEE">
        <w:rPr>
          <w:rFonts w:eastAsia="Calibri" w:cs="Times New Roman"/>
          <w:iCs/>
          <w:color w:val="000000"/>
          <w:kern w:val="0"/>
          <w:sz w:val="28"/>
          <w:szCs w:val="28"/>
          <w14:ligatures w14:val="none"/>
        </w:rPr>
        <w:t>Đánh giá chung tiến triển của công tác PCTN 2024 về kết quả, hiệu lực, hiệu quả của việc thực hiện các biện pháp PCTN so với năm 2023; những khó khăn, vướng mắc chủ yếu trong việc thực hiện công tác PCTN.</w:t>
      </w:r>
    </w:p>
    <w:p w14:paraId="28F277A2" w14:textId="32355A94" w:rsidR="00A83BEE" w:rsidRPr="00A83BEE" w:rsidRDefault="00A83BEE" w:rsidP="00501C1B">
      <w:pPr>
        <w:tabs>
          <w:tab w:val="left" w:pos="851"/>
        </w:tabs>
        <w:spacing w:before="120" w:after="120" w:line="240" w:lineRule="auto"/>
        <w:ind w:firstLine="709"/>
        <w:jc w:val="both"/>
        <w:rPr>
          <w:rFonts w:eastAsia="Calibri" w:cs="Times New Roman"/>
          <w:iCs/>
          <w:color w:val="000000"/>
          <w:kern w:val="0"/>
          <w:sz w:val="28"/>
          <w:szCs w:val="28"/>
          <w14:ligatures w14:val="none"/>
        </w:rPr>
      </w:pPr>
      <w:r w:rsidRPr="00A83BEE">
        <w:rPr>
          <w:rFonts w:eastAsia="Calibri" w:cs="Times New Roman"/>
          <w:iCs/>
          <w:noProof/>
          <w:color w:val="000000"/>
          <w:kern w:val="0"/>
          <w:sz w:val="28"/>
          <w:szCs w:val="28"/>
          <w14:ligatures w14:val="none"/>
        </w:rPr>
        <mc:AlternateContent>
          <mc:Choice Requires="wps">
            <w:drawing>
              <wp:anchor distT="0" distB="0" distL="114300" distR="114300" simplePos="0" relativeHeight="251662336" behindDoc="0" locked="0" layoutInCell="1" allowOverlap="1" wp14:anchorId="52EDAF64" wp14:editId="63B502B2">
                <wp:simplePos x="0" y="0"/>
                <wp:positionH relativeFrom="column">
                  <wp:posOffset>2404745</wp:posOffset>
                </wp:positionH>
                <wp:positionV relativeFrom="paragraph">
                  <wp:posOffset>813435</wp:posOffset>
                </wp:positionV>
                <wp:extent cx="1508125" cy="635"/>
                <wp:effectExtent l="5080" t="13335" r="10795" b="5080"/>
                <wp:wrapNone/>
                <wp:docPr id="173601899"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FCC9A" id="Straight Arrow Connector 6" o:spid="_x0000_s1026" type="#_x0000_t32" style="position:absolute;margin-left:189.35pt;margin-top:64.05pt;width:118.7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"/>
            </w:pict>
          </mc:Fallback>
        </mc:AlternateContent>
      </w:r>
      <w:r w:rsidRPr="00A83BEE">
        <w:rPr>
          <w:rFonts w:eastAsia="Calibri" w:cs="Times New Roman"/>
          <w:iCs/>
          <w:color w:val="000000"/>
          <w:kern w:val="0"/>
          <w:sz w:val="28"/>
          <w:szCs w:val="28"/>
          <w14:ligatures w14:val="none"/>
        </w:rPr>
        <w:t>Đề xuất giải pháp để tiếp tục tăng cường thực hiện, nâng cao hiệu quả các giải pháp PCTN nhằm thực sự ngăn chặn, đẩy lùi được tệ nạn tham nhũng trong thời gian tới ở địa phương.</w:t>
      </w:r>
    </w:p>
    <w:p w14:paraId="58F9362D" w14:textId="77777777" w:rsidR="00977C4D" w:rsidRDefault="00977C4D"/>
    <w:sectPr w:rsidR="00977C4D" w:rsidSect="00FD2B2C">
      <w:headerReference w:type="default" r:id="rId8"/>
      <w:pgSz w:w="11907" w:h="16840" w:code="9"/>
      <w:pgMar w:top="1134" w:right="850" w:bottom="1134" w:left="1701" w:header="34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1CBBC" w14:textId="77777777" w:rsidR="009958C5" w:rsidRDefault="009958C5" w:rsidP="00A83BEE">
      <w:pPr>
        <w:spacing w:after="0" w:line="240" w:lineRule="auto"/>
      </w:pPr>
      <w:r>
        <w:separator/>
      </w:r>
    </w:p>
  </w:endnote>
  <w:endnote w:type="continuationSeparator" w:id="0">
    <w:p w14:paraId="6F05FFD1" w14:textId="77777777" w:rsidR="009958C5" w:rsidRDefault="009958C5" w:rsidP="00A83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E4375" w14:textId="77777777" w:rsidR="009958C5" w:rsidRDefault="009958C5" w:rsidP="00A83BEE">
      <w:pPr>
        <w:spacing w:after="0" w:line="240" w:lineRule="auto"/>
      </w:pPr>
      <w:r>
        <w:separator/>
      </w:r>
    </w:p>
  </w:footnote>
  <w:footnote w:type="continuationSeparator" w:id="0">
    <w:p w14:paraId="664D55BC" w14:textId="77777777" w:rsidR="009958C5" w:rsidRDefault="009958C5" w:rsidP="00A83BEE">
      <w:pPr>
        <w:spacing w:after="0" w:line="240" w:lineRule="auto"/>
      </w:pPr>
      <w:r>
        <w:continuationSeparator/>
      </w:r>
    </w:p>
  </w:footnote>
  <w:footnote w:id="1">
    <w:p w14:paraId="78E44775" w14:textId="77777777" w:rsidR="00A83BEE" w:rsidRPr="000F2AC6" w:rsidRDefault="00A83BEE" w:rsidP="00A83BEE">
      <w:pPr>
        <w:pStyle w:val="FootnoteText"/>
        <w:jc w:val="both"/>
        <w:rPr>
          <w:spacing w:val="-10"/>
          <w:lang w:val="vi-VN"/>
        </w:rPr>
      </w:pPr>
      <w:r w:rsidRPr="002D5ADD">
        <w:rPr>
          <w:rStyle w:val="FootnoteReference"/>
          <w:spacing w:val="-10"/>
        </w:rPr>
        <w:footnoteRef/>
      </w:r>
      <w:r w:rsidRPr="000F2AC6">
        <w:rPr>
          <w:spacing w:val="-10"/>
          <w:lang w:val="vi-VN"/>
        </w:rPr>
        <w:t xml:space="preserve"> </w:t>
      </w:r>
      <w:r>
        <w:rPr>
          <w:spacing w:val="-10"/>
        </w:rPr>
        <w:t xml:space="preserve">Tên </w:t>
      </w:r>
      <w:r w:rsidRPr="000F2AC6">
        <w:rPr>
          <w:spacing w:val="-6"/>
          <w:lang w:val="vi-VN"/>
        </w:rPr>
        <w:t>của cơ quan</w:t>
      </w:r>
      <w:r w:rsidRPr="00D37CD8">
        <w:rPr>
          <w:spacing w:val="-6"/>
          <w:lang w:val="vi-VN"/>
        </w:rPr>
        <w:t>, đơn vị</w:t>
      </w:r>
      <w:r w:rsidRPr="000F2AC6">
        <w:rPr>
          <w:spacing w:val="-6"/>
          <w:lang w:val="vi-VN"/>
        </w:rPr>
        <w:t xml:space="preserve"> thực hiện báo cáo.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649E3" w14:textId="77777777" w:rsidR="00000000"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1F187D"/>
    <w:multiLevelType w:val="hybridMultilevel"/>
    <w:tmpl w:val="1C7ABE50"/>
    <w:lvl w:ilvl="0" w:tplc="AB823D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2052613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2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BEE"/>
    <w:rsid w:val="0000066D"/>
    <w:rsid w:val="000017FA"/>
    <w:rsid w:val="00015DE7"/>
    <w:rsid w:val="00031620"/>
    <w:rsid w:val="00051380"/>
    <w:rsid w:val="00055FB6"/>
    <w:rsid w:val="00097162"/>
    <w:rsid w:val="000C70BA"/>
    <w:rsid w:val="0011360E"/>
    <w:rsid w:val="00114C94"/>
    <w:rsid w:val="00155825"/>
    <w:rsid w:val="00163302"/>
    <w:rsid w:val="0017618E"/>
    <w:rsid w:val="001A1C6A"/>
    <w:rsid w:val="00214763"/>
    <w:rsid w:val="002254FB"/>
    <w:rsid w:val="00237284"/>
    <w:rsid w:val="00264391"/>
    <w:rsid w:val="00294A16"/>
    <w:rsid w:val="002C07A7"/>
    <w:rsid w:val="002F3F2F"/>
    <w:rsid w:val="00303860"/>
    <w:rsid w:val="003330A7"/>
    <w:rsid w:val="00350808"/>
    <w:rsid w:val="00387365"/>
    <w:rsid w:val="003B0613"/>
    <w:rsid w:val="003F4212"/>
    <w:rsid w:val="0044075E"/>
    <w:rsid w:val="00464BF0"/>
    <w:rsid w:val="00481120"/>
    <w:rsid w:val="00487715"/>
    <w:rsid w:val="004878FD"/>
    <w:rsid w:val="00493B3A"/>
    <w:rsid w:val="004D22E2"/>
    <w:rsid w:val="004F39A2"/>
    <w:rsid w:val="00501C1B"/>
    <w:rsid w:val="00502888"/>
    <w:rsid w:val="00517B3B"/>
    <w:rsid w:val="00524B6B"/>
    <w:rsid w:val="00525E78"/>
    <w:rsid w:val="005268C1"/>
    <w:rsid w:val="005539E4"/>
    <w:rsid w:val="00557721"/>
    <w:rsid w:val="005709AF"/>
    <w:rsid w:val="005D451D"/>
    <w:rsid w:val="005D6D4F"/>
    <w:rsid w:val="005E2A6B"/>
    <w:rsid w:val="005F4F83"/>
    <w:rsid w:val="00651A0B"/>
    <w:rsid w:val="0065235F"/>
    <w:rsid w:val="00664F29"/>
    <w:rsid w:val="006A0FD0"/>
    <w:rsid w:val="006B4076"/>
    <w:rsid w:val="006D39D1"/>
    <w:rsid w:val="006D7725"/>
    <w:rsid w:val="0071042A"/>
    <w:rsid w:val="007445F6"/>
    <w:rsid w:val="0075366D"/>
    <w:rsid w:val="0075397C"/>
    <w:rsid w:val="00794A9A"/>
    <w:rsid w:val="00795BA8"/>
    <w:rsid w:val="007A552B"/>
    <w:rsid w:val="007E54DD"/>
    <w:rsid w:val="007F3C36"/>
    <w:rsid w:val="007F48A3"/>
    <w:rsid w:val="00836AE4"/>
    <w:rsid w:val="00845541"/>
    <w:rsid w:val="00886A4F"/>
    <w:rsid w:val="008E467B"/>
    <w:rsid w:val="00906F0C"/>
    <w:rsid w:val="00913599"/>
    <w:rsid w:val="00915D44"/>
    <w:rsid w:val="00937371"/>
    <w:rsid w:val="0094171F"/>
    <w:rsid w:val="00977C4D"/>
    <w:rsid w:val="009958C5"/>
    <w:rsid w:val="009A3D60"/>
    <w:rsid w:val="00A2294F"/>
    <w:rsid w:val="00A34E7E"/>
    <w:rsid w:val="00A46ED7"/>
    <w:rsid w:val="00A52A87"/>
    <w:rsid w:val="00A5641E"/>
    <w:rsid w:val="00A62103"/>
    <w:rsid w:val="00A83BEE"/>
    <w:rsid w:val="00A92819"/>
    <w:rsid w:val="00AB00BB"/>
    <w:rsid w:val="00AD2D27"/>
    <w:rsid w:val="00B32FA4"/>
    <w:rsid w:val="00B404C9"/>
    <w:rsid w:val="00B65F12"/>
    <w:rsid w:val="00B70251"/>
    <w:rsid w:val="00BC3E54"/>
    <w:rsid w:val="00BE722C"/>
    <w:rsid w:val="00BF10F8"/>
    <w:rsid w:val="00C35325"/>
    <w:rsid w:val="00C4229C"/>
    <w:rsid w:val="00C62265"/>
    <w:rsid w:val="00C926B9"/>
    <w:rsid w:val="00CA1B15"/>
    <w:rsid w:val="00CC3698"/>
    <w:rsid w:val="00D023B2"/>
    <w:rsid w:val="00D076F8"/>
    <w:rsid w:val="00D433C8"/>
    <w:rsid w:val="00D439B1"/>
    <w:rsid w:val="00D45605"/>
    <w:rsid w:val="00DB66C9"/>
    <w:rsid w:val="00DC20D3"/>
    <w:rsid w:val="00DC369C"/>
    <w:rsid w:val="00DE450C"/>
    <w:rsid w:val="00E239D7"/>
    <w:rsid w:val="00E3056B"/>
    <w:rsid w:val="00E67762"/>
    <w:rsid w:val="00E722F4"/>
    <w:rsid w:val="00E8082B"/>
    <w:rsid w:val="00EB3042"/>
    <w:rsid w:val="00ED0406"/>
    <w:rsid w:val="00EF7882"/>
    <w:rsid w:val="00F52F94"/>
    <w:rsid w:val="00F5696F"/>
    <w:rsid w:val="00F73FC2"/>
    <w:rsid w:val="00FA4C53"/>
    <w:rsid w:val="00FD06D1"/>
    <w:rsid w:val="00FD2B2C"/>
    <w:rsid w:val="00FF0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1CAE2"/>
  <w15:chartTrackingRefBased/>
  <w15:docId w15:val="{2AB9113D-F5E8-4922-8FF2-026302D70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3B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83B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83BE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83BE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83BE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83BE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83BE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83BE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83BE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B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83B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3BE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3BE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83BE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83BE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83BE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83BE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83BE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83B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3B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3BE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3BE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83BEE"/>
    <w:pPr>
      <w:spacing w:before="160"/>
      <w:jc w:val="center"/>
    </w:pPr>
    <w:rPr>
      <w:i/>
      <w:iCs/>
      <w:color w:val="404040" w:themeColor="text1" w:themeTint="BF"/>
    </w:rPr>
  </w:style>
  <w:style w:type="character" w:customStyle="1" w:styleId="QuoteChar">
    <w:name w:val="Quote Char"/>
    <w:basedOn w:val="DefaultParagraphFont"/>
    <w:link w:val="Quote"/>
    <w:uiPriority w:val="29"/>
    <w:rsid w:val="00A83BEE"/>
    <w:rPr>
      <w:i/>
      <w:iCs/>
      <w:color w:val="404040" w:themeColor="text1" w:themeTint="BF"/>
    </w:rPr>
  </w:style>
  <w:style w:type="paragraph" w:styleId="ListParagraph">
    <w:name w:val="List Paragraph"/>
    <w:basedOn w:val="Normal"/>
    <w:uiPriority w:val="34"/>
    <w:qFormat/>
    <w:rsid w:val="00A83BEE"/>
    <w:pPr>
      <w:ind w:left="720"/>
      <w:contextualSpacing/>
    </w:pPr>
  </w:style>
  <w:style w:type="character" w:styleId="IntenseEmphasis">
    <w:name w:val="Intense Emphasis"/>
    <w:basedOn w:val="DefaultParagraphFont"/>
    <w:uiPriority w:val="21"/>
    <w:qFormat/>
    <w:rsid w:val="00A83BEE"/>
    <w:rPr>
      <w:i/>
      <w:iCs/>
      <w:color w:val="2F5496" w:themeColor="accent1" w:themeShade="BF"/>
    </w:rPr>
  </w:style>
  <w:style w:type="paragraph" w:styleId="IntenseQuote">
    <w:name w:val="Intense Quote"/>
    <w:basedOn w:val="Normal"/>
    <w:next w:val="Normal"/>
    <w:link w:val="IntenseQuoteChar"/>
    <w:uiPriority w:val="30"/>
    <w:qFormat/>
    <w:rsid w:val="00A83B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3BEE"/>
    <w:rPr>
      <w:i/>
      <w:iCs/>
      <w:color w:val="2F5496" w:themeColor="accent1" w:themeShade="BF"/>
    </w:rPr>
  </w:style>
  <w:style w:type="character" w:styleId="IntenseReference">
    <w:name w:val="Intense Reference"/>
    <w:basedOn w:val="DefaultParagraphFont"/>
    <w:uiPriority w:val="32"/>
    <w:qFormat/>
    <w:rsid w:val="00A83BEE"/>
    <w:rPr>
      <w:b/>
      <w:bCs/>
      <w:smallCaps/>
      <w:color w:val="2F5496" w:themeColor="accent1" w:themeShade="BF"/>
      <w:spacing w:val="5"/>
    </w:rPr>
  </w:style>
  <w:style w:type="paragraph" w:styleId="FootnoteText">
    <w:name w:val="footnote text"/>
    <w:basedOn w:val="Normal"/>
    <w:link w:val="FootnoteTextChar"/>
    <w:uiPriority w:val="99"/>
    <w:semiHidden/>
    <w:unhideWhenUsed/>
    <w:rsid w:val="00A83B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3BEE"/>
    <w:rPr>
      <w:sz w:val="20"/>
      <w:szCs w:val="20"/>
    </w:rPr>
  </w:style>
  <w:style w:type="character" w:styleId="FootnoteReference">
    <w:name w:val="footnote reference"/>
    <w:semiHidden/>
    <w:rsid w:val="00A83BEE"/>
    <w:rPr>
      <w:vertAlign w:val="superscript"/>
    </w:rPr>
  </w:style>
  <w:style w:type="paragraph" w:styleId="Header">
    <w:name w:val="header"/>
    <w:basedOn w:val="Normal"/>
    <w:link w:val="HeaderChar"/>
    <w:uiPriority w:val="99"/>
    <w:unhideWhenUsed/>
    <w:rsid w:val="00A83BEE"/>
    <w:pPr>
      <w:tabs>
        <w:tab w:val="center" w:pos="4680"/>
        <w:tab w:val="right" w:pos="9360"/>
      </w:tabs>
      <w:spacing w:before="120" w:after="120" w:line="288" w:lineRule="auto"/>
      <w:ind w:firstLine="720"/>
      <w:jc w:val="both"/>
    </w:pPr>
    <w:rPr>
      <w:rFonts w:eastAsia="Calibri" w:cs="Times New Roman"/>
      <w:color w:val="000000"/>
      <w:kern w:val="0"/>
      <w:sz w:val="28"/>
      <w:szCs w:val="28"/>
      <w14:ligatures w14:val="none"/>
    </w:rPr>
  </w:style>
  <w:style w:type="character" w:customStyle="1" w:styleId="HeaderChar">
    <w:name w:val="Header Char"/>
    <w:basedOn w:val="DefaultParagraphFont"/>
    <w:link w:val="Header"/>
    <w:uiPriority w:val="99"/>
    <w:rsid w:val="00A83BEE"/>
    <w:rPr>
      <w:rFonts w:eastAsia="Calibri" w:cs="Times New Roman"/>
      <w:color w:val="000000"/>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088019">
      <w:bodyDiv w:val="1"/>
      <w:marLeft w:val="0"/>
      <w:marRight w:val="0"/>
      <w:marTop w:val="0"/>
      <w:marBottom w:val="0"/>
      <w:divBdr>
        <w:top w:val="none" w:sz="0" w:space="0" w:color="auto"/>
        <w:left w:val="none" w:sz="0" w:space="0" w:color="auto"/>
        <w:bottom w:val="none" w:sz="0" w:space="0" w:color="auto"/>
        <w:right w:val="none" w:sz="0" w:space="0" w:color="auto"/>
      </w:divBdr>
    </w:div>
    <w:div w:id="652372743">
      <w:bodyDiv w:val="1"/>
      <w:marLeft w:val="0"/>
      <w:marRight w:val="0"/>
      <w:marTop w:val="0"/>
      <w:marBottom w:val="0"/>
      <w:divBdr>
        <w:top w:val="none" w:sz="0" w:space="0" w:color="auto"/>
        <w:left w:val="none" w:sz="0" w:space="0" w:color="auto"/>
        <w:bottom w:val="none" w:sz="0" w:space="0" w:color="auto"/>
        <w:right w:val="none" w:sz="0" w:space="0" w:color="auto"/>
      </w:divBdr>
    </w:div>
    <w:div w:id="795098397">
      <w:bodyDiv w:val="1"/>
      <w:marLeft w:val="0"/>
      <w:marRight w:val="0"/>
      <w:marTop w:val="0"/>
      <w:marBottom w:val="0"/>
      <w:divBdr>
        <w:top w:val="none" w:sz="0" w:space="0" w:color="auto"/>
        <w:left w:val="none" w:sz="0" w:space="0" w:color="auto"/>
        <w:bottom w:val="none" w:sz="0" w:space="0" w:color="auto"/>
        <w:right w:val="none" w:sz="0" w:space="0" w:color="auto"/>
      </w:divBdr>
    </w:div>
    <w:div w:id="832525937">
      <w:bodyDiv w:val="1"/>
      <w:marLeft w:val="0"/>
      <w:marRight w:val="0"/>
      <w:marTop w:val="0"/>
      <w:marBottom w:val="0"/>
      <w:divBdr>
        <w:top w:val="none" w:sz="0" w:space="0" w:color="auto"/>
        <w:left w:val="none" w:sz="0" w:space="0" w:color="auto"/>
        <w:bottom w:val="none" w:sz="0" w:space="0" w:color="auto"/>
        <w:right w:val="none" w:sz="0" w:space="0" w:color="auto"/>
      </w:divBdr>
    </w:div>
    <w:div w:id="987899864">
      <w:bodyDiv w:val="1"/>
      <w:marLeft w:val="0"/>
      <w:marRight w:val="0"/>
      <w:marTop w:val="0"/>
      <w:marBottom w:val="0"/>
      <w:divBdr>
        <w:top w:val="none" w:sz="0" w:space="0" w:color="auto"/>
        <w:left w:val="none" w:sz="0" w:space="0" w:color="auto"/>
        <w:bottom w:val="none" w:sz="0" w:space="0" w:color="auto"/>
        <w:right w:val="none" w:sz="0" w:space="0" w:color="auto"/>
      </w:divBdr>
    </w:div>
    <w:div w:id="1386951886">
      <w:bodyDiv w:val="1"/>
      <w:marLeft w:val="0"/>
      <w:marRight w:val="0"/>
      <w:marTop w:val="0"/>
      <w:marBottom w:val="0"/>
      <w:divBdr>
        <w:top w:val="none" w:sz="0" w:space="0" w:color="auto"/>
        <w:left w:val="none" w:sz="0" w:space="0" w:color="auto"/>
        <w:bottom w:val="none" w:sz="0" w:space="0" w:color="auto"/>
        <w:right w:val="none" w:sz="0" w:space="0" w:color="auto"/>
      </w:divBdr>
    </w:div>
    <w:div w:id="1570459086">
      <w:bodyDiv w:val="1"/>
      <w:marLeft w:val="0"/>
      <w:marRight w:val="0"/>
      <w:marTop w:val="0"/>
      <w:marBottom w:val="0"/>
      <w:divBdr>
        <w:top w:val="none" w:sz="0" w:space="0" w:color="auto"/>
        <w:left w:val="none" w:sz="0" w:space="0" w:color="auto"/>
        <w:bottom w:val="none" w:sz="0" w:space="0" w:color="auto"/>
        <w:right w:val="none" w:sz="0" w:space="0" w:color="auto"/>
      </w:divBdr>
    </w:div>
    <w:div w:id="177979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3E359-3410-4174-92AD-BEC67F4FF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6</Pages>
  <Words>2042</Words>
  <Characters>11641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2025-02-24T08:01:00Z</dcterms:created>
  <dcterms:modified xsi:type="dcterms:W3CDTF">2025-02-25T03:01:00Z</dcterms:modified>
</cp:coreProperties>
</file>